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206" w:rsidRPr="004A6EDB" w:rsidRDefault="00244206" w:rsidP="009D5307">
      <w:pPr>
        <w:pStyle w:val="CRCoverPage"/>
        <w:tabs>
          <w:tab w:val="right" w:pos="9639"/>
        </w:tabs>
        <w:spacing w:before="100" w:beforeAutospacing="1" w:after="100" w:afterAutospacing="1"/>
        <w:jc w:val="both"/>
        <w:rPr>
          <w:b/>
          <w:sz w:val="24"/>
        </w:rPr>
      </w:pPr>
      <w:bookmarkStart w:id="0" w:name="_Toc193024528"/>
      <w:bookmarkStart w:id="1" w:name="_GoBack"/>
      <w:bookmarkEnd w:id="1"/>
      <w:r w:rsidRPr="004A6EDB">
        <w:rPr>
          <w:b/>
          <w:sz w:val="24"/>
        </w:rPr>
        <w:t xml:space="preserve">3GPP TSG-RAN WG2 Meeting </w:t>
      </w:r>
      <w:r w:rsidR="00541A3E" w:rsidRPr="004A6EDB">
        <w:rPr>
          <w:b/>
          <w:sz w:val="24"/>
        </w:rPr>
        <w:t>#</w:t>
      </w:r>
      <w:r w:rsidR="00122FAC" w:rsidRPr="004A6EDB">
        <w:rPr>
          <w:b/>
          <w:sz w:val="24"/>
        </w:rPr>
        <w:t>12</w:t>
      </w:r>
      <w:r w:rsidR="00690CC5" w:rsidRPr="004A6EDB">
        <w:rPr>
          <w:b/>
          <w:sz w:val="24"/>
        </w:rPr>
        <w:t>3</w:t>
      </w:r>
      <w:r w:rsidRPr="004A6EDB">
        <w:rPr>
          <w:b/>
          <w:sz w:val="24"/>
        </w:rPr>
        <w:tab/>
      </w:r>
      <w:bookmarkStart w:id="2" w:name="OLE_LINK417"/>
      <w:bookmarkStart w:id="3" w:name="OLE_LINK418"/>
      <w:r w:rsidR="003D57EE" w:rsidRPr="003D57EE">
        <w:rPr>
          <w:b/>
          <w:sz w:val="24"/>
        </w:rPr>
        <w:t>R2-2307964</w:t>
      </w:r>
    </w:p>
    <w:bookmarkEnd w:id="2"/>
    <w:bookmarkEnd w:id="3"/>
    <w:p w:rsidR="001A6150" w:rsidRPr="004A6EDB" w:rsidRDefault="00FE5346" w:rsidP="009D5307">
      <w:pPr>
        <w:pStyle w:val="a4"/>
        <w:spacing w:before="100" w:beforeAutospacing="1" w:after="100" w:afterAutospacing="1"/>
        <w:jc w:val="both"/>
        <w:rPr>
          <w:rFonts w:eastAsia="MS Mincho"/>
          <w:noProof w:val="0"/>
          <w:sz w:val="24"/>
        </w:rPr>
      </w:pPr>
      <w:r w:rsidRPr="004A6EDB">
        <w:rPr>
          <w:rFonts w:eastAsia="MS Mincho"/>
          <w:noProof w:val="0"/>
          <w:sz w:val="24"/>
        </w:rPr>
        <w:t>Toulouse, France</w:t>
      </w:r>
      <w:r w:rsidR="003902B2" w:rsidRPr="004A6EDB">
        <w:rPr>
          <w:rFonts w:eastAsia="MS Mincho"/>
          <w:noProof w:val="0"/>
          <w:sz w:val="24"/>
        </w:rPr>
        <w:t xml:space="preserve">, </w:t>
      </w:r>
      <w:r w:rsidR="00C5516C" w:rsidRPr="004A6EDB">
        <w:rPr>
          <w:rFonts w:eastAsia="MS Mincho"/>
          <w:noProof w:val="0"/>
          <w:sz w:val="24"/>
        </w:rPr>
        <w:t>21</w:t>
      </w:r>
      <w:r w:rsidR="00D353FB" w:rsidRPr="004A6EDB">
        <w:rPr>
          <w:rFonts w:eastAsia="MS Mincho"/>
          <w:noProof w:val="0"/>
          <w:sz w:val="24"/>
        </w:rPr>
        <w:t xml:space="preserve"> </w:t>
      </w:r>
      <w:r w:rsidR="004A6EDB">
        <w:rPr>
          <w:rFonts w:eastAsia="MS Mincho"/>
          <w:noProof w:val="0"/>
          <w:sz w:val="24"/>
        </w:rPr>
        <w:t>-</w:t>
      </w:r>
      <w:r w:rsidR="003902B2" w:rsidRPr="004A6EDB">
        <w:rPr>
          <w:rFonts w:eastAsia="MS Mincho"/>
          <w:noProof w:val="0"/>
          <w:sz w:val="24"/>
        </w:rPr>
        <w:t xml:space="preserve"> </w:t>
      </w:r>
      <w:r w:rsidR="00AA63EE" w:rsidRPr="004A6EDB">
        <w:rPr>
          <w:rFonts w:eastAsia="MS Mincho"/>
          <w:noProof w:val="0"/>
          <w:sz w:val="24"/>
        </w:rPr>
        <w:t>2</w:t>
      </w:r>
      <w:r w:rsidR="00C5516C" w:rsidRPr="004A6EDB">
        <w:rPr>
          <w:rFonts w:eastAsia="MS Mincho"/>
          <w:noProof w:val="0"/>
          <w:sz w:val="24"/>
        </w:rPr>
        <w:t>5</w:t>
      </w:r>
      <w:r w:rsidR="00AA63EE" w:rsidRPr="004A6EDB">
        <w:rPr>
          <w:rFonts w:eastAsia="MS Mincho"/>
          <w:noProof w:val="0"/>
          <w:sz w:val="24"/>
        </w:rPr>
        <w:t xml:space="preserve"> </w:t>
      </w:r>
      <w:r w:rsidR="00C5516C" w:rsidRPr="004A6EDB">
        <w:rPr>
          <w:rFonts w:eastAsia="MS Mincho"/>
          <w:noProof w:val="0"/>
          <w:sz w:val="24"/>
        </w:rPr>
        <w:t>Aug</w:t>
      </w:r>
      <w:r w:rsidR="004A6EDB">
        <w:rPr>
          <w:rFonts w:eastAsia="MS Mincho"/>
          <w:noProof w:val="0"/>
          <w:sz w:val="24"/>
        </w:rPr>
        <w:t>.</w:t>
      </w:r>
      <w:r w:rsidR="006A417B" w:rsidRPr="004A6EDB">
        <w:rPr>
          <w:rFonts w:eastAsia="MS Mincho"/>
          <w:noProof w:val="0"/>
          <w:sz w:val="24"/>
        </w:rPr>
        <w:t xml:space="preserve"> 202</w:t>
      </w:r>
      <w:r w:rsidR="00122FAC" w:rsidRPr="004A6EDB">
        <w:rPr>
          <w:rFonts w:eastAsia="MS Mincho"/>
          <w:noProof w:val="0"/>
          <w:sz w:val="24"/>
        </w:rPr>
        <w:t>3</w:t>
      </w:r>
    </w:p>
    <w:p w:rsidR="00505E15" w:rsidRPr="004A6EDB" w:rsidRDefault="00B21C83" w:rsidP="009D5307">
      <w:pPr>
        <w:pStyle w:val="a4"/>
        <w:tabs>
          <w:tab w:val="left" w:pos="6521"/>
        </w:tabs>
        <w:spacing w:before="100" w:beforeAutospacing="1" w:after="100" w:afterAutospacing="1"/>
        <w:jc w:val="both"/>
        <w:rPr>
          <w:noProof w:val="0"/>
        </w:rPr>
      </w:pPr>
      <w:r w:rsidRPr="004A6EDB">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DB0B4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505E15" w:rsidRPr="004A6EDB" w:rsidRDefault="00505E15" w:rsidP="009D5307">
      <w:pPr>
        <w:tabs>
          <w:tab w:val="left" w:pos="1985"/>
        </w:tabs>
        <w:spacing w:before="100" w:beforeAutospacing="1" w:after="100" w:afterAutospacing="1"/>
        <w:jc w:val="both"/>
        <w:rPr>
          <w:rFonts w:ascii="Arial" w:hAnsi="Arial"/>
          <w:b/>
          <w:sz w:val="24"/>
          <w:lang w:eastAsia="zh-CN"/>
        </w:rPr>
      </w:pPr>
      <w:r w:rsidRPr="004A6EDB">
        <w:rPr>
          <w:rFonts w:ascii="Arial" w:hAnsi="Arial"/>
          <w:b/>
          <w:sz w:val="24"/>
        </w:rPr>
        <w:t>Agenda item:</w:t>
      </w:r>
      <w:r w:rsidRPr="004A6EDB">
        <w:rPr>
          <w:rFonts w:ascii="Arial" w:hAnsi="Arial"/>
          <w:b/>
          <w:sz w:val="24"/>
        </w:rPr>
        <w:tab/>
      </w:r>
      <w:r w:rsidR="006E636E" w:rsidRPr="004A6EDB">
        <w:rPr>
          <w:rFonts w:ascii="Arial" w:hAnsi="Arial"/>
          <w:b/>
          <w:sz w:val="24"/>
        </w:rPr>
        <w:t>7</w:t>
      </w:r>
      <w:r w:rsidR="00B3054A" w:rsidRPr="004A6EDB">
        <w:rPr>
          <w:rFonts w:ascii="Arial" w:hAnsi="Arial"/>
          <w:b/>
          <w:sz w:val="24"/>
        </w:rPr>
        <w:t>.4.4</w:t>
      </w:r>
    </w:p>
    <w:p w:rsidR="00505E15" w:rsidRPr="004A6EDB" w:rsidRDefault="00505E15" w:rsidP="009D5307">
      <w:pPr>
        <w:tabs>
          <w:tab w:val="left" w:pos="1985"/>
        </w:tabs>
        <w:spacing w:before="100" w:beforeAutospacing="1" w:after="100" w:afterAutospacing="1"/>
        <w:jc w:val="both"/>
        <w:rPr>
          <w:rFonts w:ascii="Arial" w:hAnsi="Arial"/>
          <w:b/>
          <w:sz w:val="24"/>
        </w:rPr>
      </w:pPr>
      <w:r w:rsidRPr="004A6EDB">
        <w:rPr>
          <w:rFonts w:ascii="Arial" w:hAnsi="Arial"/>
          <w:b/>
          <w:sz w:val="24"/>
        </w:rPr>
        <w:t xml:space="preserve">Source: </w:t>
      </w:r>
      <w:r w:rsidRPr="004A6EDB">
        <w:rPr>
          <w:rFonts w:ascii="Arial" w:hAnsi="Arial"/>
          <w:b/>
          <w:sz w:val="24"/>
        </w:rPr>
        <w:tab/>
        <w:t>Huawei, HiSilicon</w:t>
      </w:r>
    </w:p>
    <w:p w:rsidR="00505E15" w:rsidRPr="004A6EDB" w:rsidRDefault="00505E15" w:rsidP="009D5307">
      <w:pPr>
        <w:tabs>
          <w:tab w:val="left" w:pos="1985"/>
        </w:tabs>
        <w:spacing w:before="100" w:beforeAutospacing="1" w:after="100" w:afterAutospacing="1"/>
        <w:ind w:left="1980" w:hanging="1980"/>
        <w:jc w:val="both"/>
        <w:rPr>
          <w:rFonts w:ascii="Arial" w:hAnsi="Arial"/>
          <w:b/>
          <w:sz w:val="24"/>
          <w:lang w:eastAsia="zh-CN"/>
        </w:rPr>
      </w:pPr>
      <w:r w:rsidRPr="004A6EDB">
        <w:rPr>
          <w:rFonts w:ascii="Arial" w:hAnsi="Arial"/>
          <w:b/>
          <w:sz w:val="24"/>
        </w:rPr>
        <w:t xml:space="preserve">Title: </w:t>
      </w:r>
      <w:r w:rsidRPr="004A6EDB">
        <w:rPr>
          <w:rFonts w:ascii="Arial" w:hAnsi="Arial"/>
          <w:b/>
          <w:sz w:val="24"/>
        </w:rPr>
        <w:tab/>
      </w:r>
      <w:r w:rsidR="0095329C">
        <w:rPr>
          <w:rFonts w:ascii="Arial" w:hAnsi="Arial"/>
          <w:b/>
          <w:sz w:val="24"/>
        </w:rPr>
        <w:t xml:space="preserve">Discussion on </w:t>
      </w:r>
      <w:r w:rsidR="002E33A0" w:rsidRPr="004A6EDB">
        <w:rPr>
          <w:rFonts w:ascii="Arial" w:hAnsi="Arial"/>
          <w:b/>
          <w:sz w:val="24"/>
          <w:lang w:eastAsia="zh-CN"/>
        </w:rPr>
        <w:t xml:space="preserve">CHO </w:t>
      </w:r>
      <w:r w:rsidR="00E262B4">
        <w:rPr>
          <w:rFonts w:ascii="Arial" w:hAnsi="Arial"/>
          <w:b/>
          <w:sz w:val="24"/>
          <w:lang w:eastAsia="zh-CN"/>
        </w:rPr>
        <w:t>with</w:t>
      </w:r>
      <w:r w:rsidR="002E33A0" w:rsidRPr="004A6EDB">
        <w:rPr>
          <w:rFonts w:ascii="Arial" w:hAnsi="Arial"/>
          <w:b/>
          <w:sz w:val="24"/>
          <w:lang w:eastAsia="zh-CN"/>
        </w:rPr>
        <w:t xml:space="preserve"> candidate SCG</w:t>
      </w:r>
      <w:r w:rsidR="00E262B4">
        <w:rPr>
          <w:rFonts w:ascii="Arial" w:hAnsi="Arial"/>
          <w:b/>
          <w:sz w:val="24"/>
          <w:lang w:eastAsia="zh-CN"/>
        </w:rPr>
        <w:t>(</w:t>
      </w:r>
      <w:r w:rsidR="002E33A0" w:rsidRPr="004A6EDB">
        <w:rPr>
          <w:rFonts w:ascii="Arial" w:hAnsi="Arial"/>
          <w:b/>
          <w:sz w:val="24"/>
          <w:lang w:eastAsia="zh-CN"/>
        </w:rPr>
        <w:t>s</w:t>
      </w:r>
      <w:r w:rsidR="00E262B4">
        <w:rPr>
          <w:rFonts w:ascii="Arial" w:hAnsi="Arial"/>
          <w:b/>
          <w:sz w:val="24"/>
          <w:lang w:eastAsia="zh-CN"/>
        </w:rPr>
        <w:t>)</w:t>
      </w:r>
    </w:p>
    <w:p w:rsidR="00505E15" w:rsidRPr="004A6EDB" w:rsidRDefault="00505E15" w:rsidP="009D5307">
      <w:pPr>
        <w:tabs>
          <w:tab w:val="left" w:pos="1985"/>
        </w:tabs>
        <w:spacing w:before="100" w:beforeAutospacing="1" w:after="100" w:afterAutospacing="1"/>
        <w:jc w:val="both"/>
        <w:rPr>
          <w:rFonts w:ascii="Arial" w:hAnsi="Arial"/>
          <w:b/>
          <w:sz w:val="24"/>
        </w:rPr>
      </w:pPr>
      <w:r w:rsidRPr="004A6EDB">
        <w:rPr>
          <w:rFonts w:ascii="Arial" w:hAnsi="Arial"/>
          <w:b/>
          <w:sz w:val="24"/>
        </w:rPr>
        <w:t>Document for:</w:t>
      </w:r>
      <w:r w:rsidRPr="004A6EDB">
        <w:rPr>
          <w:rFonts w:ascii="Arial" w:hAnsi="Arial"/>
          <w:b/>
          <w:sz w:val="24"/>
        </w:rPr>
        <w:tab/>
        <w:t xml:space="preserve">Discussion and </w:t>
      </w:r>
      <w:r w:rsidRPr="004A6EDB">
        <w:rPr>
          <w:rFonts w:ascii="Arial" w:hAnsi="Arial"/>
          <w:b/>
          <w:sz w:val="24"/>
          <w:lang w:eastAsia="zh-CN"/>
        </w:rPr>
        <w:t>D</w:t>
      </w:r>
      <w:r w:rsidRPr="004A6EDB">
        <w:rPr>
          <w:rFonts w:ascii="Arial" w:hAnsi="Arial"/>
          <w:b/>
          <w:sz w:val="24"/>
        </w:rPr>
        <w:t>ecision</w:t>
      </w:r>
    </w:p>
    <w:bookmarkEnd w:id="0"/>
    <w:p w:rsidR="004234EA" w:rsidRPr="004A6EDB" w:rsidRDefault="00585087" w:rsidP="004A6EDB">
      <w:pPr>
        <w:pStyle w:val="1"/>
        <w:rPr>
          <w:lang w:eastAsia="zh-CN"/>
        </w:rPr>
      </w:pPr>
      <w:r w:rsidRPr="004A6EDB">
        <w:rPr>
          <w:lang w:eastAsia="zh-CN"/>
        </w:rPr>
        <w:t xml:space="preserve">1. </w:t>
      </w:r>
      <w:r w:rsidR="004234EA" w:rsidRPr="004A6EDB">
        <w:t>Introduction</w:t>
      </w:r>
    </w:p>
    <w:p w:rsidR="0066401D" w:rsidRPr="004A6EDB" w:rsidRDefault="0033092D" w:rsidP="00604884">
      <w:pPr>
        <w:rPr>
          <w:lang w:eastAsia="zh-CN"/>
        </w:rPr>
      </w:pPr>
      <w:r w:rsidRPr="004A6EDB">
        <w:rPr>
          <w:lang w:eastAsia="zh-CN"/>
        </w:rPr>
        <w:t>In the last meetin</w:t>
      </w:r>
      <w:r w:rsidR="00A14CED" w:rsidRPr="004A6EDB">
        <w:rPr>
          <w:lang w:eastAsia="zh-CN"/>
        </w:rPr>
        <w:t xml:space="preserve">g, </w:t>
      </w:r>
      <w:r w:rsidR="009E2BC1" w:rsidRPr="004A6EDB">
        <w:rPr>
          <w:lang w:eastAsia="zh-CN"/>
        </w:rPr>
        <w:t>we achieved the following agreements on CHO including target MCG and candidate SCGs for CPC/CPA.</w:t>
      </w:r>
      <w:r w:rsidR="00A859F7" w:rsidRPr="004A6EDB">
        <w:rPr>
          <w:lang w:eastAsia="zh-CN"/>
        </w:rPr>
        <w:t xml:space="preserve"> Based on the following agreements, we can have a basic acknowledge of the general procedure of CHO with candidate SCGs. And in the remaining part of this contribution, we discuss the remaining open issues and the FFSs left in the </w:t>
      </w:r>
      <w:r w:rsidR="00155951" w:rsidRPr="004A6EDB">
        <w:rPr>
          <w:lang w:eastAsia="zh-CN"/>
        </w:rPr>
        <w:t xml:space="preserve">38.331 </w:t>
      </w:r>
      <w:r w:rsidR="00A859F7" w:rsidRPr="004A6EDB">
        <w:rPr>
          <w:lang w:eastAsia="zh-CN"/>
        </w:rPr>
        <w:t>running CR</w:t>
      </w:r>
      <w:r w:rsidR="00864632" w:rsidRPr="004A6EDB">
        <w:rPr>
          <w:lang w:eastAsia="zh-CN"/>
        </w:rPr>
        <w:t xml:space="preserve"> [1]</w:t>
      </w:r>
      <w:r w:rsidR="00155951" w:rsidRPr="004A6EDB">
        <w:rPr>
          <w:lang w:eastAsia="zh-CN"/>
        </w:rPr>
        <w:t xml:space="preserve"> and the 37.340 running CR [2]</w:t>
      </w:r>
      <w:r w:rsidR="00A859F7" w:rsidRPr="004A6ED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6401D" w:rsidRPr="004A6EDB" w:rsidTr="00D83C26">
        <w:tc>
          <w:tcPr>
            <w:tcW w:w="9855" w:type="dxa"/>
            <w:shd w:val="clear" w:color="auto" w:fill="auto"/>
          </w:tcPr>
          <w:p w:rsidR="0066401D" w:rsidRPr="004A6EDB" w:rsidRDefault="0066401D" w:rsidP="00D83C26">
            <w:pPr>
              <w:numPr>
                <w:ilvl w:val="0"/>
                <w:numId w:val="5"/>
              </w:numPr>
              <w:spacing w:before="60" w:after="0"/>
              <w:ind w:left="567"/>
              <w:rPr>
                <w:rFonts w:ascii="Arial" w:eastAsia="Times New Roman" w:hAnsi="Arial"/>
                <w:b/>
                <w:lang w:eastAsia="ja-JP"/>
              </w:rPr>
            </w:pPr>
            <w:r w:rsidRPr="004A6EDB">
              <w:rPr>
                <w:rFonts w:ascii="Arial" w:eastAsia="Times New Roman" w:hAnsi="Arial"/>
                <w:b/>
                <w:lang w:eastAsia="ja-JP"/>
              </w:rPr>
              <w:t>P3: The CHO execution conditions (for candidate PCells) and CPA/CPC execution conditions (for candidate PSCells) are provided based on the source MeasConfig.</w:t>
            </w:r>
          </w:p>
          <w:p w:rsidR="0066401D" w:rsidRPr="004A6EDB" w:rsidRDefault="0066401D" w:rsidP="00D83C26">
            <w:pPr>
              <w:numPr>
                <w:ilvl w:val="0"/>
                <w:numId w:val="5"/>
              </w:numPr>
              <w:spacing w:before="60" w:after="0"/>
              <w:ind w:left="567"/>
              <w:rPr>
                <w:rFonts w:ascii="Arial" w:eastAsia="Times New Roman" w:hAnsi="Arial"/>
                <w:b/>
                <w:lang w:eastAsia="ja-JP"/>
              </w:rPr>
            </w:pPr>
            <w:r w:rsidRPr="004A6EDB">
              <w:rPr>
                <w:rFonts w:ascii="Arial" w:eastAsia="Times New Roman" w:hAnsi="Arial"/>
                <w:b/>
                <w:lang w:eastAsia="ja-JP"/>
              </w:rPr>
              <w:t>P4: For CHO execution conditions, the source MN determines the execution conditions on candidate PCells, based on the source MCG MeasConfig.</w:t>
            </w:r>
          </w:p>
          <w:p w:rsidR="0066401D" w:rsidRPr="004A6EDB" w:rsidRDefault="0066401D" w:rsidP="00D83C26">
            <w:pPr>
              <w:numPr>
                <w:ilvl w:val="0"/>
                <w:numId w:val="5"/>
              </w:numPr>
              <w:spacing w:before="60" w:after="0"/>
              <w:ind w:left="567"/>
              <w:rPr>
                <w:rFonts w:ascii="Arial" w:eastAsia="Times New Roman" w:hAnsi="Arial"/>
                <w:b/>
                <w:lang w:eastAsia="ja-JP"/>
              </w:rPr>
            </w:pPr>
            <w:r w:rsidRPr="004A6EDB">
              <w:rPr>
                <w:rFonts w:ascii="Arial" w:eastAsia="Times New Roman" w:hAnsi="Arial"/>
                <w:b/>
                <w:lang w:eastAsia="ja-JP"/>
              </w:rPr>
              <w:t>P5: For CPA/CPC execution conditions, the candidate MN determines the parameters of the execution conditions for candidate PSCells (e.g. event A4 threshold).</w:t>
            </w:r>
          </w:p>
          <w:p w:rsidR="0066401D" w:rsidRPr="004A6EDB" w:rsidRDefault="0066401D" w:rsidP="00D83C26">
            <w:pPr>
              <w:numPr>
                <w:ilvl w:val="0"/>
                <w:numId w:val="5"/>
              </w:numPr>
              <w:spacing w:before="60" w:after="0"/>
              <w:ind w:left="567"/>
              <w:rPr>
                <w:rFonts w:ascii="Arial" w:eastAsia="Times New Roman" w:hAnsi="Arial"/>
                <w:b/>
                <w:lang w:eastAsia="ja-JP"/>
              </w:rPr>
            </w:pPr>
            <w:r w:rsidRPr="004A6EDB">
              <w:rPr>
                <w:rFonts w:ascii="Arial" w:eastAsia="Times New Roman" w:hAnsi="Arial"/>
                <w:b/>
                <w:lang w:eastAsia="ja-JP"/>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rsidR="0066401D" w:rsidRPr="004A6EDB" w:rsidRDefault="0066401D" w:rsidP="00D83C26">
            <w:pPr>
              <w:numPr>
                <w:ilvl w:val="0"/>
                <w:numId w:val="5"/>
              </w:numPr>
              <w:spacing w:before="60" w:after="0"/>
              <w:ind w:left="567"/>
              <w:rPr>
                <w:rFonts w:ascii="Arial" w:eastAsia="Times New Roman" w:hAnsi="Arial"/>
                <w:b/>
                <w:lang w:eastAsia="ja-JP"/>
              </w:rPr>
            </w:pPr>
            <w:r w:rsidRPr="004A6EDB">
              <w:rPr>
                <w:rFonts w:ascii="Arial" w:eastAsia="Times New Roman" w:hAnsi="Arial"/>
                <w:b/>
                <w:lang w:eastAsia="ja-JP"/>
              </w:rPr>
              <w:t>FFS how, if to support event A3/A5.</w:t>
            </w:r>
          </w:p>
          <w:p w:rsidR="0066401D" w:rsidRPr="004A6EDB" w:rsidRDefault="0066401D" w:rsidP="00D83C26">
            <w:pPr>
              <w:numPr>
                <w:ilvl w:val="0"/>
                <w:numId w:val="5"/>
              </w:numPr>
              <w:spacing w:before="60" w:after="0"/>
              <w:ind w:left="567"/>
              <w:rPr>
                <w:rFonts w:ascii="Arial" w:eastAsia="Times New Roman" w:hAnsi="Arial"/>
                <w:b/>
                <w:lang w:eastAsia="ja-JP"/>
              </w:rPr>
            </w:pPr>
            <w:r w:rsidRPr="004A6EDB">
              <w:rPr>
                <w:rFonts w:ascii="Arial" w:eastAsia="Times New Roman" w:hAnsi="Arial"/>
                <w:b/>
                <w:lang w:eastAsia="ja-JP"/>
              </w:rPr>
              <w:t>P8: For CHO with candidate SCGs for CPA/CPC, the RRCReconfigurtaion message in one CHO container includes one MCG configuration and one SCG configuration (i.e. similar to Rel-17 CHO with SCG configuration).</w:t>
            </w:r>
          </w:p>
          <w:p w:rsidR="0066401D" w:rsidRPr="004A6EDB" w:rsidRDefault="0066401D" w:rsidP="00D83C26">
            <w:pPr>
              <w:numPr>
                <w:ilvl w:val="0"/>
                <w:numId w:val="5"/>
              </w:numPr>
              <w:spacing w:before="60" w:after="0"/>
              <w:ind w:left="567"/>
              <w:rPr>
                <w:rFonts w:ascii="Arial" w:eastAsia="Times New Roman" w:hAnsi="Arial"/>
                <w:b/>
                <w:lang w:eastAsia="ja-JP"/>
              </w:rPr>
            </w:pPr>
            <w:r w:rsidRPr="004A6EDB">
              <w:rPr>
                <w:rFonts w:ascii="Arial" w:eastAsia="Times New Roman" w:hAnsi="Arial"/>
                <w:b/>
                <w:lang w:eastAsia="ja-JP"/>
              </w:rPr>
              <w:t>P9: The execution conditions associated with one CHO container includes both CHO execution condition(s) and CPA/CPC execution condition(s), i.e. triggering conditions on both candidate PCell and candidate PSCell.</w:t>
            </w:r>
          </w:p>
          <w:p w:rsidR="0066401D" w:rsidRPr="004A6EDB" w:rsidRDefault="0066401D" w:rsidP="00D83C26">
            <w:pPr>
              <w:numPr>
                <w:ilvl w:val="0"/>
                <w:numId w:val="5"/>
              </w:numPr>
              <w:spacing w:before="60" w:after="0"/>
              <w:ind w:left="567"/>
              <w:rPr>
                <w:rFonts w:ascii="Arial" w:eastAsia="Times New Roman" w:hAnsi="Arial"/>
                <w:b/>
                <w:lang w:eastAsia="ja-JP"/>
              </w:rPr>
            </w:pPr>
            <w:r w:rsidRPr="004A6EDB">
              <w:rPr>
                <w:rFonts w:ascii="Arial" w:eastAsia="Times New Roman" w:hAnsi="Arial"/>
                <w:b/>
                <w:lang w:eastAsia="ja-JP"/>
              </w:rP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rsidR="0066401D" w:rsidRPr="004A6EDB" w:rsidRDefault="0066401D" w:rsidP="00D83C26">
            <w:pPr>
              <w:numPr>
                <w:ilvl w:val="0"/>
                <w:numId w:val="5"/>
              </w:numPr>
              <w:spacing w:before="60" w:after="0"/>
              <w:ind w:left="567"/>
              <w:rPr>
                <w:rFonts w:ascii="Arial" w:eastAsia="Times New Roman" w:hAnsi="Arial"/>
                <w:b/>
                <w:lang w:eastAsia="ja-JP"/>
              </w:rPr>
            </w:pPr>
            <w:r w:rsidRPr="004A6EDB">
              <w:rPr>
                <w:rFonts w:ascii="Arial" w:eastAsia="Times New Roman" w:hAnsi="Arial"/>
                <w:b/>
                <w:lang w:eastAsia="ja-JP"/>
              </w:rPr>
              <w:t xml:space="preserve">P12: When the CPA/CPC execution condition is met but no CHO execution condition is met, the UE continues to evaluate both CHO and CPA/CPC execution conditions. </w:t>
            </w:r>
          </w:p>
          <w:p w:rsidR="0066401D" w:rsidRPr="004A6EDB" w:rsidRDefault="0066401D" w:rsidP="00D83C26">
            <w:pPr>
              <w:numPr>
                <w:ilvl w:val="0"/>
                <w:numId w:val="5"/>
              </w:numPr>
              <w:spacing w:before="60" w:after="0"/>
              <w:ind w:left="567"/>
              <w:rPr>
                <w:rFonts w:ascii="Arial" w:eastAsia="Times New Roman" w:hAnsi="Arial"/>
                <w:b/>
                <w:lang w:eastAsia="ja-JP"/>
              </w:rPr>
            </w:pPr>
            <w:r w:rsidRPr="004A6EDB">
              <w:rPr>
                <w:rFonts w:ascii="Arial" w:eastAsia="Times New Roman" w:hAnsi="Arial"/>
                <w:b/>
                <w:lang w:eastAsia="ja-JP"/>
              </w:rPr>
              <w:t xml:space="preserve">For CHO+CPC we only consider execution when BOTH conditions are met. </w:t>
            </w:r>
          </w:p>
          <w:p w:rsidR="0066401D" w:rsidRPr="004A6EDB" w:rsidRDefault="0066401D" w:rsidP="00D83C26">
            <w:pPr>
              <w:spacing w:before="60" w:after="0"/>
              <w:ind w:left="567"/>
              <w:rPr>
                <w:rFonts w:ascii="Arial" w:eastAsia="MS Mincho" w:hAnsi="Arial"/>
                <w:b/>
                <w:lang w:eastAsia="ja-JP"/>
              </w:rPr>
            </w:pPr>
            <w:r w:rsidRPr="004A6EDB">
              <w:rPr>
                <w:rFonts w:ascii="Arial" w:eastAsia="Times New Roman" w:hAnsi="Arial"/>
                <w:b/>
                <w:lang w:eastAsia="ja-JP"/>
              </w:rPr>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tc>
      </w:tr>
    </w:tbl>
    <w:p w:rsidR="00B83061" w:rsidRPr="004A6EDB" w:rsidRDefault="00585087" w:rsidP="004A6EDB">
      <w:pPr>
        <w:pStyle w:val="1"/>
      </w:pPr>
      <w:r w:rsidRPr="004A6EDB">
        <w:rPr>
          <w:lang w:eastAsia="zh-CN"/>
        </w:rPr>
        <w:lastRenderedPageBreak/>
        <w:t>2</w:t>
      </w:r>
      <w:r w:rsidR="004A6EDB">
        <w:rPr>
          <w:lang w:eastAsia="zh-CN"/>
        </w:rPr>
        <w:tab/>
      </w:r>
      <w:r w:rsidR="00DD334F" w:rsidRPr="004A6EDB">
        <w:t>Discussion</w:t>
      </w:r>
      <w:bookmarkStart w:id="4" w:name="OLE_LINK1"/>
      <w:bookmarkStart w:id="5" w:name="OLE_LINK2"/>
    </w:p>
    <w:bookmarkEnd w:id="4"/>
    <w:bookmarkEnd w:id="5"/>
    <w:p w:rsidR="00336DAE" w:rsidRPr="004A6EDB" w:rsidRDefault="00336DAE" w:rsidP="00336DAE">
      <w:pPr>
        <w:pStyle w:val="20"/>
        <w:rPr>
          <w:lang w:eastAsia="zh-CN"/>
        </w:rPr>
      </w:pPr>
      <w:r>
        <w:rPr>
          <w:lang w:eastAsia="zh-CN"/>
        </w:rPr>
        <w:t>2.1</w:t>
      </w:r>
      <w:r>
        <w:rPr>
          <w:lang w:eastAsia="zh-CN"/>
        </w:rPr>
        <w:tab/>
      </w:r>
      <w:r w:rsidRPr="004A6EDB">
        <w:rPr>
          <w:lang w:eastAsia="zh-CN"/>
        </w:rPr>
        <w:t xml:space="preserve">How the </w:t>
      </w:r>
      <w:r w:rsidR="00654955">
        <w:rPr>
          <w:lang w:eastAsia="zh-CN"/>
        </w:rPr>
        <w:t>target</w:t>
      </w:r>
      <w:r w:rsidRPr="004A6EDB">
        <w:rPr>
          <w:lang w:eastAsia="zh-CN"/>
        </w:rPr>
        <w:t xml:space="preserve"> MN </w:t>
      </w:r>
      <w:r w:rsidRPr="004A6EDB">
        <w:t>knows</w:t>
      </w:r>
      <w:r w:rsidRPr="004A6EDB">
        <w:rPr>
          <w:lang w:eastAsia="zh-CN"/>
        </w:rPr>
        <w:t xml:space="preserve"> </w:t>
      </w:r>
      <w:r w:rsidRPr="004A6EDB">
        <w:t>the</w:t>
      </w:r>
      <w:r w:rsidRPr="004A6EDB">
        <w:rPr>
          <w:lang w:eastAsia="zh-CN"/>
        </w:rPr>
        <w:t xml:space="preserve"> selected </w:t>
      </w:r>
      <w:r>
        <w:rPr>
          <w:lang w:eastAsia="zh-CN"/>
        </w:rPr>
        <w:t>SN</w:t>
      </w:r>
    </w:p>
    <w:p w:rsidR="00336DAE" w:rsidRDefault="00336DAE" w:rsidP="00336DAE">
      <w:pPr>
        <w:rPr>
          <w:lang w:eastAsia="zh-CN"/>
        </w:rPr>
      </w:pPr>
      <w:r w:rsidRPr="004A6EDB">
        <w:rPr>
          <w:lang w:eastAsia="zh-CN"/>
        </w:rPr>
        <w:t xml:space="preserve">In Rel-17 </w:t>
      </w:r>
      <w:r w:rsidRPr="006A6AF0">
        <w:rPr>
          <w:lang w:eastAsia="zh-CN"/>
        </w:rPr>
        <w:t xml:space="preserve">CPAC, the </w:t>
      </w:r>
      <w:r w:rsidRPr="006A6AF0">
        <w:rPr>
          <w:i/>
          <w:lang w:eastAsia="zh-CN"/>
        </w:rPr>
        <w:t>selectedCondRRCReconfig-r17</w:t>
      </w:r>
      <w:r w:rsidRPr="006A6AF0">
        <w:rPr>
          <w:lang w:eastAsia="zh-CN"/>
        </w:rPr>
        <w:t xml:space="preserve"> field is</w:t>
      </w:r>
      <w:r w:rsidRPr="004A6EDB">
        <w:rPr>
          <w:lang w:eastAsia="zh-CN"/>
        </w:rPr>
        <w:t xml:space="preserve"> used to indicate the </w:t>
      </w:r>
      <w:r w:rsidRPr="004A6EDB">
        <w:rPr>
          <w:i/>
          <w:lang w:eastAsia="zh-CN"/>
        </w:rPr>
        <w:t>CondReconfigId</w:t>
      </w:r>
      <w:r w:rsidRPr="004A6EDB">
        <w:rPr>
          <w:lang w:eastAsia="zh-CN"/>
        </w:rPr>
        <w:t xml:space="preserve"> of the selected conditional reconfiguration the UE applied upon the execution of CPA or inter-SN CPC. In Rel-18, there is also an editor’s note “</w:t>
      </w:r>
      <w:r w:rsidRPr="00795266">
        <w:rPr>
          <w:i/>
          <w:lang w:eastAsia="zh-CN"/>
        </w:rPr>
        <w:t>FFS how can the target MN be aware of the target SN selected by the UE</w:t>
      </w:r>
      <w:r w:rsidRPr="004A6EDB">
        <w:rPr>
          <w:lang w:eastAsia="zh-CN"/>
        </w:rPr>
        <w:t xml:space="preserve">”. In CHO with candidate SCGs, the UE needs to send the </w:t>
      </w:r>
      <w:r w:rsidRPr="004A6EDB">
        <w:rPr>
          <w:i/>
          <w:lang w:eastAsia="zh-CN"/>
        </w:rPr>
        <w:t>RRCReconfigurationComplete</w:t>
      </w:r>
      <w:r w:rsidRPr="004A6EDB">
        <w:rPr>
          <w:lang w:eastAsia="zh-CN"/>
        </w:rPr>
        <w:t xml:space="preserve"> message to the target MN of the selected PCell, in order to identify the selected conditional reconfiguration. The target MN needs to apply the MCG configuration corresponding to the selected conditional reconfiguration and identify the target SN of the selected PSCell for the forwarding of the </w:t>
      </w:r>
      <w:r w:rsidRPr="004A6EDB">
        <w:rPr>
          <w:i/>
          <w:lang w:eastAsia="zh-CN"/>
        </w:rPr>
        <w:t>SN Reconfiguration Complete</w:t>
      </w:r>
      <w:r w:rsidRPr="004A6EDB">
        <w:rPr>
          <w:lang w:eastAsia="zh-CN"/>
        </w:rPr>
        <w:t xml:space="preserve"> message. However, the target MN cannot identify the</w:t>
      </w:r>
      <w:r w:rsidRPr="004A6EDB">
        <w:rPr>
          <w:i/>
          <w:lang w:eastAsia="zh-CN"/>
        </w:rPr>
        <w:t xml:space="preserve"> CondReconfigId</w:t>
      </w:r>
      <w:r w:rsidRPr="004A6EDB">
        <w:rPr>
          <w:lang w:eastAsia="zh-CN"/>
        </w:rPr>
        <w:t xml:space="preserve"> received in the </w:t>
      </w:r>
      <w:r w:rsidRPr="004A6EDB">
        <w:rPr>
          <w:i/>
          <w:lang w:eastAsia="zh-CN"/>
        </w:rPr>
        <w:t>RRCReconfigurationComplete</w:t>
      </w:r>
      <w:r w:rsidRPr="004A6EDB">
        <w:rPr>
          <w:lang w:eastAsia="zh-CN"/>
        </w:rPr>
        <w:t xml:space="preserve"> message from the UE </w:t>
      </w:r>
      <w:r w:rsidRPr="00795266">
        <w:rPr>
          <w:u w:val="single"/>
          <w:lang w:eastAsia="zh-CN"/>
        </w:rPr>
        <w:t xml:space="preserve">if </w:t>
      </w:r>
      <w:r w:rsidRPr="00795266">
        <w:rPr>
          <w:i/>
          <w:u w:val="single"/>
          <w:lang w:eastAsia="zh-CN"/>
        </w:rPr>
        <w:t>selectedCondRRCReconfig-r17</w:t>
      </w:r>
      <w:r w:rsidRPr="00795266">
        <w:rPr>
          <w:u w:val="single"/>
          <w:lang w:eastAsia="zh-CN"/>
        </w:rPr>
        <w:t xml:space="preserve"> field is reused</w:t>
      </w:r>
      <w:r w:rsidRPr="004A6EDB">
        <w:rPr>
          <w:lang w:eastAsia="zh-CN"/>
        </w:rPr>
        <w:t xml:space="preserve">, since the node that allocates the conditional reconfiguration IDs is the source MN. </w:t>
      </w:r>
    </w:p>
    <w:p w:rsidR="00336DAE" w:rsidRPr="00795266" w:rsidRDefault="00336DAE" w:rsidP="00336DAE">
      <w:pPr>
        <w:rPr>
          <w:b/>
          <w:lang w:eastAsia="zh-CN"/>
        </w:rPr>
      </w:pPr>
      <w:r w:rsidRPr="00795266">
        <w:rPr>
          <w:b/>
          <w:lang w:eastAsia="zh-CN"/>
        </w:rPr>
        <w:t xml:space="preserve">Observation 1: The </w:t>
      </w:r>
      <w:r w:rsidRPr="00795266">
        <w:rPr>
          <w:b/>
          <w:i/>
          <w:lang w:eastAsia="zh-CN"/>
        </w:rPr>
        <w:t xml:space="preserve">CondReconfigId </w:t>
      </w:r>
      <w:r w:rsidRPr="00795266">
        <w:rPr>
          <w:b/>
          <w:lang w:eastAsia="zh-CN"/>
        </w:rPr>
        <w:t>is generated by Source MN, transparent to target MN, which cannot be directly used to determine the PSCell.</w:t>
      </w:r>
    </w:p>
    <w:p w:rsidR="00336DAE" w:rsidRPr="00546925" w:rsidRDefault="00336DAE" w:rsidP="00336DAE">
      <w:pPr>
        <w:rPr>
          <w:lang w:eastAsia="zh-CN"/>
        </w:rPr>
      </w:pPr>
      <w:r w:rsidRPr="00546925">
        <w:rPr>
          <w:lang w:eastAsia="zh-CN"/>
        </w:rPr>
        <w:t xml:space="preserve">In case there are multiple conditional reconfigurations </w:t>
      </w:r>
      <w:r>
        <w:rPr>
          <w:lang w:eastAsia="zh-CN"/>
        </w:rPr>
        <w:t>that</w:t>
      </w:r>
      <w:r w:rsidRPr="00546925">
        <w:rPr>
          <w:lang w:eastAsia="zh-CN"/>
        </w:rPr>
        <w:t xml:space="preserve"> are associated with the same PCell and different PSCells, the MCG configurations in different conditional reconfiguration</w:t>
      </w:r>
      <w:r>
        <w:rPr>
          <w:lang w:eastAsia="zh-CN"/>
        </w:rPr>
        <w:t>s</w:t>
      </w:r>
      <w:r w:rsidRPr="00546925">
        <w:rPr>
          <w:lang w:eastAsia="zh-CN"/>
        </w:rPr>
        <w:t xml:space="preserve"> could be different. To support the target MN to know the MCG configuration to be used, the candidate MN can provide different RACH resources (e.g. CFRA resource</w:t>
      </w:r>
      <w:r>
        <w:rPr>
          <w:lang w:eastAsia="zh-CN"/>
        </w:rPr>
        <w:t>s</w:t>
      </w:r>
      <w:r w:rsidRPr="00546925">
        <w:rPr>
          <w:lang w:eastAsia="zh-CN"/>
        </w:rPr>
        <w:t xml:space="preserve">) for different conditional reconfigurations. Upon the UE accessing the selected PCell using the separate RACH resource, the target MN can be aware of the selected conditional reconfiguration and then apply the MCG configuration associated with the selected conditional reconfiguration to receive the </w:t>
      </w:r>
      <w:r w:rsidRPr="00546925">
        <w:rPr>
          <w:i/>
          <w:lang w:eastAsia="zh-CN"/>
        </w:rPr>
        <w:t>RRCReconfigurationComplete</w:t>
      </w:r>
      <w:r w:rsidRPr="00546925">
        <w:rPr>
          <w:lang w:eastAsia="zh-CN"/>
        </w:rPr>
        <w:t xml:space="preserve"> message. </w:t>
      </w:r>
    </w:p>
    <w:p w:rsidR="00336DAE" w:rsidRPr="00546925" w:rsidRDefault="00336DAE" w:rsidP="00336DAE">
      <w:pPr>
        <w:rPr>
          <w:lang w:eastAsia="zh-CN"/>
        </w:rPr>
      </w:pPr>
      <w:r>
        <w:rPr>
          <w:b/>
          <w:lang w:eastAsia="zh-CN"/>
        </w:rPr>
        <w:t>Proposal 1</w:t>
      </w:r>
      <w:r w:rsidRPr="00546925">
        <w:rPr>
          <w:b/>
          <w:lang w:eastAsia="zh-CN"/>
        </w:rPr>
        <w:t xml:space="preserve">: </w:t>
      </w:r>
      <w:r w:rsidR="00F679F3">
        <w:rPr>
          <w:b/>
          <w:lang w:eastAsia="zh-CN"/>
        </w:rPr>
        <w:t xml:space="preserve">In </w:t>
      </w:r>
      <w:r w:rsidR="00F679F3" w:rsidRPr="00795266">
        <w:rPr>
          <w:b/>
          <w:lang w:eastAsia="zh-CN"/>
        </w:rPr>
        <w:t>CHO with candidate SCGs</w:t>
      </w:r>
      <w:r w:rsidR="00F679F3">
        <w:rPr>
          <w:b/>
          <w:lang w:eastAsia="zh-CN"/>
        </w:rPr>
        <w:t>, t</w:t>
      </w:r>
      <w:r w:rsidRPr="00546925">
        <w:rPr>
          <w:b/>
          <w:lang w:eastAsia="zh-CN"/>
        </w:rPr>
        <w:t xml:space="preserve">o </w:t>
      </w:r>
      <w:r w:rsidR="004E028C">
        <w:rPr>
          <w:b/>
          <w:lang w:eastAsia="zh-CN"/>
        </w:rPr>
        <w:t xml:space="preserve">allow </w:t>
      </w:r>
      <w:r w:rsidR="00654955">
        <w:rPr>
          <w:b/>
          <w:lang w:eastAsia="zh-CN"/>
        </w:rPr>
        <w:t>target</w:t>
      </w:r>
      <w:r w:rsidR="004E028C">
        <w:rPr>
          <w:b/>
          <w:lang w:eastAsia="zh-CN"/>
        </w:rPr>
        <w:t xml:space="preserve"> MN to </w:t>
      </w:r>
      <w:r w:rsidRPr="00546925">
        <w:rPr>
          <w:b/>
          <w:lang w:eastAsia="zh-CN"/>
        </w:rPr>
        <w:t xml:space="preserve">be aware of the MCG configuration selected by the UE, the candidate MN can provide different </w:t>
      </w:r>
      <w:r w:rsidR="006A6AF0">
        <w:rPr>
          <w:b/>
          <w:lang w:eastAsia="zh-CN"/>
        </w:rPr>
        <w:t xml:space="preserve">PCell </w:t>
      </w:r>
      <w:r w:rsidRPr="00546925">
        <w:rPr>
          <w:b/>
          <w:lang w:eastAsia="zh-CN"/>
        </w:rPr>
        <w:t>RACH resources for different conditional reconfigurations.</w:t>
      </w:r>
      <w:r w:rsidRPr="00546925">
        <w:rPr>
          <w:lang w:eastAsia="zh-CN"/>
        </w:rPr>
        <w:t xml:space="preserve"> </w:t>
      </w:r>
    </w:p>
    <w:p w:rsidR="00336DAE" w:rsidRDefault="00336DAE" w:rsidP="00336DAE">
      <w:pPr>
        <w:rPr>
          <w:lang w:eastAsia="zh-CN"/>
        </w:rPr>
      </w:pPr>
      <w:r w:rsidRPr="00546925">
        <w:rPr>
          <w:lang w:eastAsia="zh-CN"/>
        </w:rPr>
        <w:t>Considering that it is highly possible to have the same MCG configurations in multiple conditional reconfigurations associated with the same PCell and much reserved CFRA resources are needed to provide separate resources for each conditional reconfiguration, the candidate MN can share the RACH resources between the multiple conditional reconfigurations. In this case,</w:t>
      </w:r>
      <w:r>
        <w:rPr>
          <w:lang w:eastAsia="zh-CN"/>
        </w:rPr>
        <w:t xml:space="preserve"> to be</w:t>
      </w:r>
      <w:r w:rsidRPr="004A6EDB">
        <w:rPr>
          <w:lang w:eastAsia="zh-CN"/>
        </w:rPr>
        <w:t xml:space="preserve"> aware of the selected conditional reconfiguration of the CHO with candidate SCGs, </w:t>
      </w:r>
      <w:r>
        <w:rPr>
          <w:lang w:eastAsia="zh-CN"/>
        </w:rPr>
        <w:t xml:space="preserve">the candidate MN can determine the conditional reconfiguration IDs for its conditional reconfigurations. </w:t>
      </w:r>
      <w:r w:rsidRPr="004A6EDB">
        <w:rPr>
          <w:lang w:eastAsia="zh-CN"/>
        </w:rPr>
        <w:t xml:space="preserve">To ensure that the IDs among different candidate MNs do not overlap, the source MN can </w:t>
      </w:r>
      <w:r>
        <w:rPr>
          <w:lang w:eastAsia="zh-CN"/>
        </w:rPr>
        <w:t>provide an</w:t>
      </w:r>
      <w:r w:rsidRPr="004A6EDB">
        <w:rPr>
          <w:lang w:eastAsia="zh-CN"/>
        </w:rPr>
        <w:t xml:space="preserve"> available value range </w:t>
      </w:r>
      <w:r>
        <w:rPr>
          <w:lang w:eastAsia="zh-CN"/>
        </w:rPr>
        <w:t>for</w:t>
      </w:r>
      <w:r w:rsidRPr="004A6EDB">
        <w:rPr>
          <w:lang w:eastAsia="zh-CN"/>
        </w:rPr>
        <w:t xml:space="preserve"> the conditional reconfiguration ID to each candidate MN</w:t>
      </w:r>
      <w:r>
        <w:rPr>
          <w:lang w:eastAsia="zh-CN"/>
        </w:rPr>
        <w:t>, then each</w:t>
      </w:r>
      <w:r w:rsidRPr="004A6EDB">
        <w:rPr>
          <w:lang w:eastAsia="zh-CN"/>
        </w:rPr>
        <w:t xml:space="preserve"> candidate MN </w:t>
      </w:r>
      <w:r>
        <w:rPr>
          <w:lang w:eastAsia="zh-CN"/>
        </w:rPr>
        <w:t>decides</w:t>
      </w:r>
      <w:r w:rsidRPr="004A6EDB">
        <w:rPr>
          <w:lang w:eastAsia="zh-CN"/>
        </w:rPr>
        <w:t xml:space="preserve"> the conditional reconfiguration IDs for its conditional reconfigurations and </w:t>
      </w:r>
      <w:r>
        <w:rPr>
          <w:lang w:eastAsia="zh-CN"/>
        </w:rPr>
        <w:t>provides it</w:t>
      </w:r>
      <w:r w:rsidRPr="004A6EDB">
        <w:rPr>
          <w:lang w:eastAsia="zh-CN"/>
        </w:rPr>
        <w:t xml:space="preserve"> to the source MN</w:t>
      </w:r>
      <w:r>
        <w:rPr>
          <w:lang w:eastAsia="zh-CN"/>
        </w:rPr>
        <w:t xml:space="preserve"> and</w:t>
      </w:r>
      <w:r w:rsidRPr="004A6EDB">
        <w:rPr>
          <w:lang w:eastAsia="zh-CN"/>
        </w:rPr>
        <w:t xml:space="preserve"> </w:t>
      </w:r>
      <w:r>
        <w:rPr>
          <w:lang w:eastAsia="zh-CN"/>
        </w:rPr>
        <w:t xml:space="preserve">upon execution, </w:t>
      </w:r>
      <w:r w:rsidRPr="004A6EDB">
        <w:rPr>
          <w:lang w:eastAsia="zh-CN"/>
        </w:rPr>
        <w:t>the</w:t>
      </w:r>
      <w:r>
        <w:rPr>
          <w:lang w:eastAsia="zh-CN"/>
        </w:rPr>
        <w:t xml:space="preserve"> target MN uses the</w:t>
      </w:r>
      <w:r w:rsidRPr="004A6EDB">
        <w:rPr>
          <w:lang w:eastAsia="zh-CN"/>
        </w:rPr>
        <w:t xml:space="preserve"> </w:t>
      </w:r>
      <w:r w:rsidRPr="004A6EDB">
        <w:rPr>
          <w:i/>
          <w:lang w:eastAsia="zh-CN"/>
        </w:rPr>
        <w:t>selectedCondRRCReconfig-r17</w:t>
      </w:r>
      <w:r w:rsidRPr="004A6EDB">
        <w:rPr>
          <w:lang w:eastAsia="zh-CN"/>
        </w:rPr>
        <w:t xml:space="preserve"> field to </w:t>
      </w:r>
      <w:r>
        <w:rPr>
          <w:lang w:eastAsia="zh-CN"/>
        </w:rPr>
        <w:t>know</w:t>
      </w:r>
      <w:r w:rsidRPr="004A6EDB">
        <w:rPr>
          <w:lang w:eastAsia="zh-CN"/>
        </w:rPr>
        <w:t xml:space="preserve"> the conditional reconfiguration </w:t>
      </w:r>
      <w:r>
        <w:rPr>
          <w:lang w:eastAsia="zh-CN"/>
        </w:rPr>
        <w:t xml:space="preserve">that </w:t>
      </w:r>
      <w:r w:rsidRPr="004A6EDB">
        <w:rPr>
          <w:lang w:eastAsia="zh-CN"/>
        </w:rPr>
        <w:t xml:space="preserve">the UE </w:t>
      </w:r>
      <w:r>
        <w:rPr>
          <w:lang w:eastAsia="zh-CN"/>
        </w:rPr>
        <w:t xml:space="preserve">has </w:t>
      </w:r>
      <w:r w:rsidRPr="004A6EDB">
        <w:rPr>
          <w:lang w:eastAsia="zh-CN"/>
        </w:rPr>
        <w:t xml:space="preserve">applied </w:t>
      </w:r>
      <w:r>
        <w:rPr>
          <w:lang w:eastAsia="zh-CN"/>
        </w:rPr>
        <w:t xml:space="preserve">at </w:t>
      </w:r>
      <w:r w:rsidRPr="004A6EDB">
        <w:rPr>
          <w:lang w:eastAsia="zh-CN"/>
        </w:rPr>
        <w:t xml:space="preserve">CHO </w:t>
      </w:r>
      <w:r>
        <w:rPr>
          <w:lang w:eastAsia="zh-CN"/>
        </w:rPr>
        <w:t>execution</w:t>
      </w:r>
      <w:r w:rsidRPr="004A6EDB">
        <w:rPr>
          <w:lang w:eastAsia="zh-CN"/>
        </w:rPr>
        <w:t xml:space="preserve">. </w:t>
      </w:r>
    </w:p>
    <w:p w:rsidR="00336DAE" w:rsidRPr="00795266" w:rsidRDefault="00336DAE" w:rsidP="00336DAE">
      <w:pPr>
        <w:rPr>
          <w:b/>
          <w:lang w:eastAsia="zh-CN"/>
        </w:rPr>
      </w:pPr>
      <w:r w:rsidRPr="00795266">
        <w:rPr>
          <w:b/>
          <w:lang w:eastAsia="zh-CN"/>
        </w:rPr>
        <w:t xml:space="preserve">Proposal </w:t>
      </w:r>
      <w:r>
        <w:rPr>
          <w:b/>
          <w:lang w:eastAsia="zh-CN"/>
        </w:rPr>
        <w:t>2</w:t>
      </w:r>
      <w:r w:rsidRPr="00795266">
        <w:rPr>
          <w:b/>
          <w:lang w:eastAsia="zh-CN"/>
        </w:rPr>
        <w:t xml:space="preserve">: </w:t>
      </w:r>
      <w:r w:rsidR="00F679F3">
        <w:rPr>
          <w:b/>
          <w:lang w:eastAsia="zh-CN"/>
        </w:rPr>
        <w:t xml:space="preserve">In </w:t>
      </w:r>
      <w:r w:rsidR="00F679F3" w:rsidRPr="00795266">
        <w:rPr>
          <w:b/>
          <w:lang w:eastAsia="zh-CN"/>
        </w:rPr>
        <w:t>CHO with candidate SCGs</w:t>
      </w:r>
      <w:r w:rsidR="00F679F3">
        <w:rPr>
          <w:b/>
          <w:lang w:eastAsia="zh-CN"/>
        </w:rPr>
        <w:t>,</w:t>
      </w:r>
      <w:r w:rsidR="00F679F3" w:rsidRPr="00795266">
        <w:rPr>
          <w:b/>
          <w:lang w:eastAsia="zh-CN"/>
        </w:rPr>
        <w:t xml:space="preserve"> </w:t>
      </w:r>
      <w:r w:rsidR="00F679F3">
        <w:rPr>
          <w:b/>
          <w:lang w:eastAsia="zh-CN"/>
        </w:rPr>
        <w:t>t</w:t>
      </w:r>
      <w:r w:rsidRPr="00795266">
        <w:rPr>
          <w:b/>
          <w:lang w:eastAsia="zh-CN"/>
        </w:rPr>
        <w:t>o</w:t>
      </w:r>
      <w:r>
        <w:rPr>
          <w:b/>
          <w:lang w:eastAsia="zh-CN"/>
        </w:rPr>
        <w:t xml:space="preserve"> allow </w:t>
      </w:r>
      <w:r w:rsidR="00654955">
        <w:rPr>
          <w:b/>
          <w:lang w:eastAsia="zh-CN"/>
        </w:rPr>
        <w:t xml:space="preserve">target </w:t>
      </w:r>
      <w:r>
        <w:rPr>
          <w:b/>
          <w:lang w:eastAsia="zh-CN"/>
        </w:rPr>
        <w:t>MN to</w:t>
      </w:r>
      <w:r w:rsidRPr="00795266">
        <w:rPr>
          <w:b/>
          <w:lang w:eastAsia="zh-CN"/>
        </w:rPr>
        <w:t xml:space="preserve"> be aware of the selected conditional reconfiguration, the candidate MN </w:t>
      </w:r>
      <w:r>
        <w:rPr>
          <w:b/>
          <w:lang w:eastAsia="zh-CN"/>
        </w:rPr>
        <w:t>decides</w:t>
      </w:r>
      <w:r w:rsidRPr="00795266">
        <w:rPr>
          <w:b/>
          <w:lang w:eastAsia="zh-CN"/>
        </w:rPr>
        <w:t xml:space="preserve"> </w:t>
      </w:r>
      <w:r>
        <w:rPr>
          <w:b/>
          <w:lang w:eastAsia="zh-CN"/>
        </w:rPr>
        <w:t>its</w:t>
      </w:r>
      <w:r w:rsidRPr="00795266">
        <w:rPr>
          <w:b/>
          <w:lang w:eastAsia="zh-CN"/>
        </w:rPr>
        <w:t xml:space="preserve"> conditional reconfiguration IDs </w:t>
      </w:r>
      <w:r>
        <w:rPr>
          <w:b/>
          <w:lang w:eastAsia="zh-CN"/>
        </w:rPr>
        <w:t>in the preparation phase</w:t>
      </w:r>
      <w:r w:rsidRPr="00795266">
        <w:rPr>
          <w:b/>
          <w:lang w:eastAsia="zh-CN"/>
        </w:rPr>
        <w:t>.</w:t>
      </w:r>
    </w:p>
    <w:p w:rsidR="00336DAE" w:rsidRPr="00795266" w:rsidRDefault="00336DAE" w:rsidP="00336DAE">
      <w:pPr>
        <w:pStyle w:val="20"/>
        <w:rPr>
          <w:lang w:eastAsia="zh-CN"/>
        </w:rPr>
      </w:pPr>
      <w:r w:rsidRPr="00795266">
        <w:rPr>
          <w:rFonts w:hint="eastAsia"/>
          <w:lang w:eastAsia="zh-CN"/>
        </w:rPr>
        <w:t>2</w:t>
      </w:r>
      <w:r w:rsidR="00751B3A">
        <w:rPr>
          <w:lang w:eastAsia="zh-CN"/>
        </w:rPr>
        <w:t>.2</w:t>
      </w:r>
      <w:r w:rsidR="00467C64">
        <w:rPr>
          <w:lang w:eastAsia="zh-CN"/>
        </w:rPr>
        <w:t xml:space="preserve"> E</w:t>
      </w:r>
      <w:r w:rsidRPr="00795266">
        <w:rPr>
          <w:lang w:eastAsia="zh-CN"/>
        </w:rPr>
        <w:t>xecution condition</w:t>
      </w:r>
    </w:p>
    <w:p w:rsidR="00336DAE" w:rsidRDefault="00336DAE" w:rsidP="00336DAE">
      <w:pPr>
        <w:rPr>
          <w:lang w:eastAsia="zh-CN"/>
        </w:rPr>
      </w:pPr>
      <w:r w:rsidRPr="00795266">
        <w:rPr>
          <w:lang w:eastAsia="zh-CN"/>
        </w:rPr>
        <w:t xml:space="preserve">In the last meeting, </w:t>
      </w:r>
      <w:r>
        <w:rPr>
          <w:lang w:eastAsia="zh-CN"/>
        </w:rPr>
        <w:t>we have the following agreements on the execution conditions for candidate PSCells. We still have a FFS on how/if to support event A3/A5 as execution conditions for candidate PSCells.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36DAE" w:rsidTr="00C51468">
        <w:tc>
          <w:tcPr>
            <w:tcW w:w="9855" w:type="dxa"/>
            <w:shd w:val="clear" w:color="auto" w:fill="auto"/>
          </w:tcPr>
          <w:p w:rsidR="00336DAE" w:rsidRPr="00281ECA" w:rsidRDefault="00336DAE" w:rsidP="00C51468">
            <w:pPr>
              <w:widowControl w:val="0"/>
              <w:numPr>
                <w:ilvl w:val="0"/>
                <w:numId w:val="8"/>
              </w:numPr>
              <w:tabs>
                <w:tab w:val="num" w:pos="426"/>
              </w:tabs>
              <w:autoSpaceDE w:val="0"/>
              <w:autoSpaceDN w:val="0"/>
              <w:adjustRightInd w:val="0"/>
              <w:snapToGrid w:val="0"/>
              <w:spacing w:before="60" w:afterLines="50" w:after="120" w:line="300" w:lineRule="auto"/>
              <w:ind w:left="426" w:hanging="357"/>
              <w:rPr>
                <w:rFonts w:ascii="Arial" w:eastAsia="MS Mincho" w:hAnsi="Arial"/>
                <w:b/>
                <w:szCs w:val="24"/>
                <w:lang w:eastAsia="en-GB"/>
              </w:rPr>
            </w:pPr>
            <w:r w:rsidRPr="00281ECA">
              <w:rPr>
                <w:rFonts w:ascii="Arial" w:eastAsia="MS Mincho" w:hAnsi="Arial"/>
                <w:b/>
                <w:szCs w:val="24"/>
                <w:lang w:eastAsia="en-GB"/>
              </w:rPr>
              <w:t xml:space="preserve">P5: For CPA/CPC execution conditions, the candidate MN determines the parameters of the execution conditions for candidate PSCells (e.g. </w:t>
            </w:r>
            <w:r w:rsidRPr="008B7837">
              <w:rPr>
                <w:rFonts w:ascii="Arial" w:eastAsia="MS Mincho" w:hAnsi="Arial"/>
                <w:b/>
                <w:szCs w:val="24"/>
                <w:highlight w:val="yellow"/>
                <w:lang w:eastAsia="en-GB"/>
              </w:rPr>
              <w:t>event A4 threshold</w:t>
            </w:r>
            <w:r w:rsidRPr="00281ECA">
              <w:rPr>
                <w:rFonts w:ascii="Arial" w:eastAsia="MS Mincho" w:hAnsi="Arial"/>
                <w:b/>
                <w:szCs w:val="24"/>
                <w:lang w:eastAsia="en-GB"/>
              </w:rPr>
              <w:t>).</w:t>
            </w:r>
          </w:p>
          <w:p w:rsidR="00336DAE" w:rsidRPr="00281ECA" w:rsidRDefault="00336DAE" w:rsidP="00C51468">
            <w:pPr>
              <w:widowControl w:val="0"/>
              <w:numPr>
                <w:ilvl w:val="0"/>
                <w:numId w:val="8"/>
              </w:numPr>
              <w:tabs>
                <w:tab w:val="num" w:pos="426"/>
              </w:tabs>
              <w:autoSpaceDE w:val="0"/>
              <w:autoSpaceDN w:val="0"/>
              <w:adjustRightInd w:val="0"/>
              <w:snapToGrid w:val="0"/>
              <w:spacing w:before="60" w:afterLines="50" w:after="120" w:line="300" w:lineRule="auto"/>
              <w:ind w:left="426" w:hanging="357"/>
              <w:rPr>
                <w:rFonts w:ascii="Arial" w:eastAsia="MS Mincho" w:hAnsi="Arial"/>
                <w:b/>
                <w:szCs w:val="24"/>
                <w:lang w:eastAsia="en-GB"/>
              </w:rPr>
            </w:pPr>
            <w:r w:rsidRPr="00281ECA">
              <w:rPr>
                <w:rFonts w:ascii="Arial" w:eastAsia="MS Mincho" w:hAnsi="Arial"/>
                <w:b/>
                <w:szCs w:val="24"/>
                <w:lang w:eastAsia="en-GB"/>
              </w:rPr>
              <w:t xml:space="preserve">P6: The candidate MN informs the source MN about the prepared candidate PSCells and parameters of the associated execution conditions (e.g. </w:t>
            </w:r>
            <w:r w:rsidRPr="008B7837">
              <w:rPr>
                <w:rFonts w:ascii="Arial" w:eastAsia="MS Mincho" w:hAnsi="Arial"/>
                <w:b/>
                <w:szCs w:val="24"/>
                <w:highlight w:val="yellow"/>
                <w:lang w:eastAsia="en-GB"/>
              </w:rPr>
              <w:t>event A4 threshold</w:t>
            </w:r>
            <w:r w:rsidRPr="00281ECA">
              <w:rPr>
                <w:rFonts w:ascii="Arial" w:eastAsia="MS Mincho" w:hAnsi="Arial"/>
                <w:b/>
                <w:szCs w:val="24"/>
                <w:lang w:eastAsia="en-GB"/>
              </w:rPr>
              <w:t>). According to the received information from the candidate MN, the source MN generates the corresponding execution conditions based on the source MCG MeasConfig to the UE.</w:t>
            </w:r>
          </w:p>
          <w:p w:rsidR="00336DAE" w:rsidRPr="008B7837" w:rsidRDefault="00336DAE" w:rsidP="00C51468">
            <w:pPr>
              <w:widowControl w:val="0"/>
              <w:numPr>
                <w:ilvl w:val="0"/>
                <w:numId w:val="8"/>
              </w:numPr>
              <w:tabs>
                <w:tab w:val="num" w:pos="426"/>
              </w:tabs>
              <w:autoSpaceDE w:val="0"/>
              <w:autoSpaceDN w:val="0"/>
              <w:adjustRightInd w:val="0"/>
              <w:snapToGrid w:val="0"/>
              <w:spacing w:before="60" w:afterLines="50" w:after="120" w:line="300" w:lineRule="auto"/>
              <w:ind w:left="426" w:hanging="357"/>
              <w:rPr>
                <w:rFonts w:ascii="Arial" w:eastAsia="MS Mincho" w:hAnsi="Arial" w:hint="eastAsia"/>
                <w:b/>
                <w:szCs w:val="24"/>
                <w:lang w:eastAsia="en-GB"/>
              </w:rPr>
            </w:pPr>
            <w:r w:rsidRPr="00281ECA">
              <w:rPr>
                <w:rFonts w:ascii="Arial" w:eastAsia="MS Mincho" w:hAnsi="Arial"/>
                <w:b/>
                <w:szCs w:val="24"/>
                <w:lang w:eastAsia="en-GB"/>
              </w:rPr>
              <w:t xml:space="preserve">FFS how, if to support </w:t>
            </w:r>
            <w:r w:rsidRPr="008B7837">
              <w:rPr>
                <w:rFonts w:ascii="Arial" w:eastAsia="MS Mincho" w:hAnsi="Arial"/>
                <w:b/>
                <w:szCs w:val="24"/>
                <w:highlight w:val="yellow"/>
                <w:lang w:eastAsia="en-GB"/>
              </w:rPr>
              <w:t>event A3/A5</w:t>
            </w:r>
            <w:r w:rsidRPr="00281ECA">
              <w:rPr>
                <w:rFonts w:ascii="Arial" w:eastAsia="MS Mincho" w:hAnsi="Arial"/>
                <w:b/>
                <w:szCs w:val="24"/>
                <w:lang w:eastAsia="en-GB"/>
              </w:rPr>
              <w:t>.</w:t>
            </w:r>
          </w:p>
        </w:tc>
      </w:tr>
    </w:tbl>
    <w:p w:rsidR="00336DAE" w:rsidRDefault="00336DAE" w:rsidP="00336DAE">
      <w:pPr>
        <w:rPr>
          <w:lang w:eastAsia="zh-CN"/>
        </w:rPr>
      </w:pPr>
      <w:r>
        <w:rPr>
          <w:lang w:eastAsia="zh-CN"/>
        </w:rPr>
        <w:t>It should be noted that in the WID [3] t</w:t>
      </w:r>
      <w:r w:rsidRPr="00E071CF">
        <w:rPr>
          <w:lang w:eastAsia="zh-CN"/>
        </w:rPr>
        <w:t xml:space="preserve">he main motivation of CHO </w:t>
      </w:r>
      <w:r>
        <w:rPr>
          <w:lang w:eastAsia="zh-CN"/>
        </w:rPr>
        <w:t>with candidates</w:t>
      </w:r>
      <w:r w:rsidRPr="00E071CF">
        <w:rPr>
          <w:lang w:eastAsia="zh-CN"/>
        </w:rPr>
        <w:t xml:space="preserve"> SCGs is to support PCell change together with a suitable PSCell. Therefore, when the execution condition of one CHO candidate cell is satisfied, the associated candidate PSCell only needs to be better tha</w:t>
      </w:r>
      <w:r>
        <w:rPr>
          <w:lang w:eastAsia="zh-CN"/>
        </w:rPr>
        <w:t>n</w:t>
      </w:r>
      <w:r w:rsidRPr="00E071CF">
        <w:rPr>
          <w:lang w:eastAsia="zh-CN"/>
        </w:rPr>
        <w:t xml:space="preserve"> a certain threshold (e.g. trigger event A4), regardless of the quality of the source PSCell (if configured). This is because, if </w:t>
      </w:r>
      <w:r>
        <w:rPr>
          <w:lang w:eastAsia="zh-CN"/>
        </w:rPr>
        <w:t xml:space="preserve">the </w:t>
      </w:r>
      <w:r w:rsidRPr="00E071CF">
        <w:rPr>
          <w:lang w:eastAsia="zh-CN"/>
        </w:rPr>
        <w:t>UE switches to the target PCell, whether it is suitable to also add a target PSCell has nothing to do</w:t>
      </w:r>
      <w:r>
        <w:rPr>
          <w:lang w:eastAsia="zh-CN"/>
        </w:rPr>
        <w:t xml:space="preserve"> with source PSCell anymore. From the</w:t>
      </w:r>
      <w:r w:rsidRPr="00E071CF">
        <w:rPr>
          <w:lang w:eastAsia="zh-CN"/>
        </w:rPr>
        <w:t xml:space="preserve"> </w:t>
      </w:r>
      <w:r>
        <w:rPr>
          <w:lang w:eastAsia="zh-CN"/>
        </w:rPr>
        <w:t>network</w:t>
      </w:r>
      <w:r w:rsidRPr="00E071CF">
        <w:rPr>
          <w:lang w:eastAsia="zh-CN"/>
        </w:rPr>
        <w:t xml:space="preserve"> perspective, it is a CPA procedure for candidate MN. That means the execution conditions of CPA/CPC should not consider the source PSCell at all.</w:t>
      </w:r>
    </w:p>
    <w:p w:rsidR="00336DAE" w:rsidRDefault="00336DAE" w:rsidP="00336DAE">
      <w:pPr>
        <w:rPr>
          <w:lang w:eastAsia="zh-CN"/>
        </w:rPr>
      </w:pPr>
      <w:r>
        <w:rPr>
          <w:lang w:eastAsia="zh-CN"/>
        </w:rPr>
        <w:t>Furthermore, in case the source PSCell is good enough but the PCell is getting worse, the event A3/A5 would delay/against the execution of CHO with candidate SCG because the execution condition of candidate PSCell is hard to be satisfied. The reasonable behaviour of the UE, in this case, is to switch to a better PCell and possibly an associated PSCell if the PSCell is suitable (e.g. better than</w:t>
      </w:r>
      <w:r w:rsidRPr="00E071CF">
        <w:rPr>
          <w:lang w:eastAsia="zh-CN"/>
        </w:rPr>
        <w:t xml:space="preserve"> a certain threshold</w:t>
      </w:r>
      <w:r>
        <w:rPr>
          <w:lang w:eastAsia="zh-CN"/>
        </w:rPr>
        <w:t>). Therefore, event A3/A5 should not be used as execution conditions for candidate PSCells</w:t>
      </w:r>
    </w:p>
    <w:p w:rsidR="00336DAE" w:rsidRPr="008768F8" w:rsidRDefault="00336DAE" w:rsidP="00336DAE">
      <w:pPr>
        <w:rPr>
          <w:rFonts w:hint="eastAsia"/>
          <w:b/>
          <w:lang w:eastAsia="zh-CN"/>
        </w:rPr>
      </w:pPr>
      <w:r w:rsidRPr="008768F8">
        <w:rPr>
          <w:b/>
          <w:lang w:eastAsia="zh-CN"/>
        </w:rPr>
        <w:t xml:space="preserve">Proposal </w:t>
      </w:r>
      <w:r>
        <w:rPr>
          <w:b/>
          <w:lang w:eastAsia="zh-CN"/>
        </w:rPr>
        <w:t>3</w:t>
      </w:r>
      <w:r w:rsidRPr="008768F8">
        <w:rPr>
          <w:b/>
          <w:lang w:eastAsia="zh-CN"/>
        </w:rPr>
        <w:t>: Don’t support event A3</w:t>
      </w:r>
      <w:r w:rsidRPr="008768F8">
        <w:rPr>
          <w:rFonts w:hint="eastAsia"/>
          <w:b/>
          <w:lang w:eastAsia="zh-CN"/>
        </w:rPr>
        <w:t>/</w:t>
      </w:r>
      <w:r w:rsidRPr="008768F8">
        <w:rPr>
          <w:b/>
          <w:lang w:eastAsia="zh-CN"/>
        </w:rPr>
        <w:t>5 for candidate PSCell</w:t>
      </w:r>
      <w:r w:rsidR="00751B3A">
        <w:rPr>
          <w:b/>
          <w:lang w:eastAsia="zh-CN"/>
        </w:rPr>
        <w:t>,</w:t>
      </w:r>
      <w:r w:rsidRPr="008768F8">
        <w:rPr>
          <w:b/>
          <w:lang w:eastAsia="zh-CN"/>
        </w:rPr>
        <w:t xml:space="preserve"> in CHO with candidate SCG(s).</w:t>
      </w:r>
    </w:p>
    <w:p w:rsidR="00A15235" w:rsidRPr="004A6EDB" w:rsidRDefault="00E452B0" w:rsidP="004A6EDB">
      <w:pPr>
        <w:pStyle w:val="20"/>
        <w:rPr>
          <w:lang w:eastAsia="zh-CN"/>
        </w:rPr>
      </w:pPr>
      <w:r w:rsidRPr="004A6EDB">
        <w:rPr>
          <w:lang w:eastAsia="zh-CN"/>
        </w:rPr>
        <w:t>2.</w:t>
      </w:r>
      <w:r w:rsidR="00751B3A">
        <w:rPr>
          <w:lang w:eastAsia="zh-CN"/>
        </w:rPr>
        <w:t>3</w:t>
      </w:r>
      <w:r w:rsidRPr="004A6EDB">
        <w:rPr>
          <w:lang w:eastAsia="zh-CN"/>
        </w:rPr>
        <w:tab/>
      </w:r>
      <w:r w:rsidR="00F2403F" w:rsidRPr="004A6EDB">
        <w:t>Initiating</w:t>
      </w:r>
      <w:r w:rsidR="00F2403F" w:rsidRPr="004A6EDB">
        <w:rPr>
          <w:lang w:eastAsia="zh-CN"/>
        </w:rPr>
        <w:t xml:space="preserve"> node</w:t>
      </w:r>
    </w:p>
    <w:p w:rsidR="00EB488D" w:rsidRDefault="00A15235" w:rsidP="00604884">
      <w:pPr>
        <w:rPr>
          <w:lang w:eastAsia="zh-CN"/>
        </w:rPr>
      </w:pPr>
      <w:r w:rsidRPr="004A6EDB">
        <w:rPr>
          <w:lang w:eastAsia="zh-CN"/>
        </w:rPr>
        <w:t xml:space="preserve">In the </w:t>
      </w:r>
      <w:r w:rsidR="00C661DB" w:rsidRPr="004A6EDB">
        <w:rPr>
          <w:lang w:eastAsia="zh-CN"/>
        </w:rPr>
        <w:t>current 37.340 running CR [2], it is captured that</w:t>
      </w:r>
      <w:r w:rsidR="004B3570" w:rsidRPr="004A6EDB">
        <w:rPr>
          <w:lang w:eastAsia="zh-CN"/>
        </w:rPr>
        <w:t xml:space="preserve"> the source MN initiates the CHO procedure by initiating the Xn Handover Preparation procedure to</w:t>
      </w:r>
      <w:r w:rsidR="00604884" w:rsidRPr="004A6EDB">
        <w:rPr>
          <w:lang w:eastAsia="zh-CN"/>
        </w:rPr>
        <w:t>wards</w:t>
      </w:r>
      <w:r w:rsidR="004B3570" w:rsidRPr="004A6EDB">
        <w:rPr>
          <w:lang w:eastAsia="zh-CN"/>
        </w:rPr>
        <w:t xml:space="preserve"> the MNs of the selected candidate PCells. However, </w:t>
      </w:r>
      <w:r w:rsidR="00604884" w:rsidRPr="004A6EDB">
        <w:rPr>
          <w:lang w:eastAsia="zh-CN"/>
        </w:rPr>
        <w:t xml:space="preserve">which </w:t>
      </w:r>
      <w:r w:rsidR="004B3570" w:rsidRPr="004A6EDB">
        <w:rPr>
          <w:lang w:eastAsia="zh-CN"/>
        </w:rPr>
        <w:t>node prepare</w:t>
      </w:r>
      <w:r w:rsidR="00604884" w:rsidRPr="004A6EDB">
        <w:rPr>
          <w:lang w:eastAsia="zh-CN"/>
        </w:rPr>
        <w:t>s</w:t>
      </w:r>
      <w:r w:rsidR="004B3570" w:rsidRPr="004A6EDB">
        <w:rPr>
          <w:lang w:eastAsia="zh-CN"/>
        </w:rPr>
        <w:t xml:space="preserve"> the candidate PSCells is not clear. To prepare the candidate PSCell in CHO with candidate SCG, the candidate MN should provide the recommended candidate PSCell(s) to the candidate SN(s), based on the UE measurement results forwarded by the source MN. The candidate SN(s)</w:t>
      </w:r>
      <w:r w:rsidR="000C3770" w:rsidRPr="004A6EDB">
        <w:rPr>
          <w:lang w:eastAsia="zh-CN"/>
        </w:rPr>
        <w:t xml:space="preserve"> </w:t>
      </w:r>
      <w:r w:rsidR="00285C71" w:rsidRPr="004A6EDB">
        <w:rPr>
          <w:lang w:eastAsia="zh-CN"/>
        </w:rPr>
        <w:t>can either accept or reject the recommended candidate PSCell</w:t>
      </w:r>
      <w:r w:rsidR="004E7485" w:rsidRPr="004A6EDB">
        <w:rPr>
          <w:lang w:eastAsia="zh-CN"/>
        </w:rPr>
        <w:t>(s)</w:t>
      </w:r>
      <w:r w:rsidR="00285C71" w:rsidRPr="004A6EDB">
        <w:rPr>
          <w:lang w:eastAsia="zh-CN"/>
        </w:rPr>
        <w:t xml:space="preserve"> and provide the configurations of the </w:t>
      </w:r>
      <w:r w:rsidR="00604884" w:rsidRPr="004A6EDB">
        <w:rPr>
          <w:lang w:eastAsia="zh-CN"/>
        </w:rPr>
        <w:t xml:space="preserve">accepted </w:t>
      </w:r>
      <w:r w:rsidR="00285C71" w:rsidRPr="004A6EDB">
        <w:rPr>
          <w:lang w:eastAsia="zh-CN"/>
        </w:rPr>
        <w:t>candidate PSCell(s).</w:t>
      </w:r>
    </w:p>
    <w:p w:rsidR="00C661DB" w:rsidRPr="004A6EDB" w:rsidRDefault="00751B3A" w:rsidP="00347AC9">
      <w:pPr>
        <w:spacing w:before="100" w:beforeAutospacing="1" w:after="100" w:afterAutospacing="1"/>
        <w:jc w:val="both"/>
        <w:rPr>
          <w:b/>
          <w:lang w:eastAsia="zh-CN"/>
        </w:rPr>
      </w:pPr>
      <w:r>
        <w:rPr>
          <w:b/>
          <w:lang w:eastAsia="zh-CN"/>
        </w:rPr>
        <w:t>Proposal 4</w:t>
      </w:r>
      <w:r w:rsidR="00C661DB" w:rsidRPr="004A6EDB">
        <w:rPr>
          <w:b/>
          <w:lang w:eastAsia="zh-CN"/>
        </w:rPr>
        <w:t>: For the preparation of candidate PSCell(s) in “CHO with candidate SCG</w:t>
      </w:r>
      <w:r w:rsidR="006D2156">
        <w:rPr>
          <w:b/>
          <w:lang w:eastAsia="zh-CN"/>
        </w:rPr>
        <w:t>(</w:t>
      </w:r>
      <w:r w:rsidR="00C661DB" w:rsidRPr="004A6EDB">
        <w:rPr>
          <w:b/>
          <w:lang w:eastAsia="zh-CN"/>
        </w:rPr>
        <w:t>s</w:t>
      </w:r>
      <w:r w:rsidR="006D2156">
        <w:rPr>
          <w:b/>
          <w:lang w:eastAsia="zh-CN"/>
        </w:rPr>
        <w:t>)</w:t>
      </w:r>
      <w:r w:rsidR="00C661DB" w:rsidRPr="004A6EDB">
        <w:rPr>
          <w:b/>
          <w:lang w:eastAsia="zh-CN"/>
        </w:rPr>
        <w:t>”, the source MN provides the UE measurement results to each candidate MN, and each candidate MN provides the list of recommended PSCell(s) to candidate SN(s) among the cells with measurement results provided by the source MN.</w:t>
      </w:r>
    </w:p>
    <w:p w:rsidR="003769C0" w:rsidRPr="004A6EDB" w:rsidRDefault="008C4328" w:rsidP="004A6EDB">
      <w:pPr>
        <w:pStyle w:val="20"/>
        <w:rPr>
          <w:lang w:eastAsia="zh-CN"/>
        </w:rPr>
      </w:pPr>
      <w:r w:rsidRPr="005F2D3F">
        <w:rPr>
          <w:lang w:eastAsia="zh-CN"/>
        </w:rPr>
        <w:t>2.</w:t>
      </w:r>
      <w:r w:rsidR="005E0BF1">
        <w:rPr>
          <w:lang w:eastAsia="zh-CN"/>
        </w:rPr>
        <w:t>4</w:t>
      </w:r>
      <w:r w:rsidR="004A6EDB">
        <w:rPr>
          <w:lang w:eastAsia="zh-CN"/>
        </w:rPr>
        <w:tab/>
      </w:r>
      <w:r w:rsidR="00361BAA">
        <w:rPr>
          <w:lang w:eastAsia="zh-CN"/>
        </w:rPr>
        <w:t>Prioritizing</w:t>
      </w:r>
      <w:r w:rsidR="009B5167" w:rsidRPr="004A6EDB">
        <w:rPr>
          <w:lang w:eastAsia="zh-CN"/>
        </w:rPr>
        <w:t xml:space="preserve"> CHO with candidate SCGs</w:t>
      </w:r>
    </w:p>
    <w:p w:rsidR="008855AE" w:rsidRPr="004A6EDB" w:rsidRDefault="0066160C" w:rsidP="004A6EDB">
      <w:pPr>
        <w:rPr>
          <w:lang w:eastAsia="zh-CN"/>
        </w:rPr>
      </w:pPr>
      <w:r w:rsidRPr="004A6EDB">
        <w:rPr>
          <w:lang w:eastAsia="zh-CN"/>
        </w:rPr>
        <w:t xml:space="preserve">In the </w:t>
      </w:r>
      <w:r w:rsidR="006F10A4" w:rsidRPr="004A6EDB">
        <w:rPr>
          <w:lang w:eastAsia="zh-CN"/>
        </w:rPr>
        <w:t xml:space="preserve">last meeting, it is agreed that only when the execution condition of the candidate </w:t>
      </w:r>
      <w:r w:rsidR="00B67016" w:rsidRPr="004A6EDB">
        <w:rPr>
          <w:lang w:eastAsia="zh-CN"/>
        </w:rPr>
        <w:t>PCell and the execution condition of the associated PSCell are both satisfied, the UE can execute CHO with candidate SCGs procedure.</w:t>
      </w:r>
      <w:r w:rsidR="00233C7B" w:rsidRPr="004A6EDB">
        <w:rPr>
          <w:lang w:eastAsia="zh-CN"/>
        </w:rPr>
        <w:t xml:space="preserve"> When the CHO execution condition is met but no execution condition of the associated PSCell is met, and if there is an available CHO-only or Rel-17 CHO with SCG configuration for which the CHO condition is met, the UE performs the CHO-only or Rel-17 CHO with SCG execution, and </w:t>
      </w:r>
      <w:r w:rsidR="00E324D2" w:rsidRPr="004A6EDB">
        <w:rPr>
          <w:lang w:eastAsia="zh-CN"/>
        </w:rPr>
        <w:t>thus</w:t>
      </w:r>
      <w:r w:rsidR="00233C7B" w:rsidRPr="004A6EDB">
        <w:rPr>
          <w:lang w:eastAsia="zh-CN"/>
        </w:rPr>
        <w:t xml:space="preserve"> the network can handle such situation by providing proper configurations</w:t>
      </w:r>
      <w:r w:rsidR="00C63357" w:rsidRPr="004A6EDB">
        <w:rPr>
          <w:lang w:eastAsia="zh-CN"/>
        </w:rPr>
        <w:t>.</w:t>
      </w:r>
      <w:r w:rsidR="003F2746" w:rsidRPr="004A6EDB">
        <w:rPr>
          <w:lang w:eastAsia="zh-CN"/>
        </w:rPr>
        <w:t xml:space="preserve"> This mechanism can work but one concern is that the </w:t>
      </w:r>
      <w:r w:rsidR="0068222F" w:rsidRPr="004A6EDB">
        <w:rPr>
          <w:lang w:eastAsia="zh-CN"/>
        </w:rPr>
        <w:t>UE</w:t>
      </w:r>
      <w:r w:rsidR="00551708" w:rsidRPr="004A6EDB">
        <w:rPr>
          <w:lang w:eastAsia="zh-CN"/>
        </w:rPr>
        <w:t xml:space="preserve"> </w:t>
      </w:r>
      <w:r w:rsidR="00361BAA">
        <w:rPr>
          <w:lang w:eastAsia="zh-CN"/>
        </w:rPr>
        <w:t>might</w:t>
      </w:r>
      <w:r w:rsidR="00361BAA" w:rsidRPr="004A6EDB">
        <w:rPr>
          <w:lang w:eastAsia="zh-CN"/>
        </w:rPr>
        <w:t xml:space="preserve"> </w:t>
      </w:r>
      <w:r w:rsidR="00551708" w:rsidRPr="004A6EDB">
        <w:rPr>
          <w:lang w:eastAsia="zh-CN"/>
        </w:rPr>
        <w:t>rarely</w:t>
      </w:r>
      <w:r w:rsidR="003F2746" w:rsidRPr="004A6EDB">
        <w:rPr>
          <w:lang w:eastAsia="zh-CN"/>
        </w:rPr>
        <w:t xml:space="preserve"> perform CHO with candidate SCGs since the execution condition</w:t>
      </w:r>
      <w:r w:rsidR="006E3D7F" w:rsidRPr="004A6EDB">
        <w:rPr>
          <w:lang w:eastAsia="zh-CN"/>
        </w:rPr>
        <w:t xml:space="preserve"> of CHO with candidate SCGs</w:t>
      </w:r>
      <w:r w:rsidR="003F2746" w:rsidRPr="004A6EDB">
        <w:rPr>
          <w:lang w:eastAsia="zh-CN"/>
        </w:rPr>
        <w:t xml:space="preserve"> is </w:t>
      </w:r>
      <w:r w:rsidR="00BF7AA7" w:rsidRPr="004A6EDB">
        <w:rPr>
          <w:lang w:eastAsia="zh-CN"/>
        </w:rPr>
        <w:t>more difficult</w:t>
      </w:r>
      <w:r w:rsidR="003F2746" w:rsidRPr="004A6EDB">
        <w:rPr>
          <w:lang w:eastAsia="zh-CN"/>
        </w:rPr>
        <w:t xml:space="preserve"> to satisfy than </w:t>
      </w:r>
      <w:r w:rsidR="005D33BD" w:rsidRPr="004A6EDB">
        <w:rPr>
          <w:lang w:eastAsia="zh-CN"/>
        </w:rPr>
        <w:t xml:space="preserve">the execution condition of </w:t>
      </w:r>
      <w:r w:rsidR="003F2746" w:rsidRPr="004A6EDB">
        <w:rPr>
          <w:lang w:eastAsia="zh-CN"/>
        </w:rPr>
        <w:t xml:space="preserve">CHO-only </w:t>
      </w:r>
      <w:r w:rsidR="000D2804" w:rsidRPr="004A6EDB">
        <w:rPr>
          <w:lang w:eastAsia="zh-CN"/>
        </w:rPr>
        <w:t>or Rel-17 CHO with SCG configuration</w:t>
      </w:r>
      <w:r w:rsidR="005D33BD" w:rsidRPr="004A6EDB">
        <w:rPr>
          <w:lang w:eastAsia="zh-CN"/>
        </w:rPr>
        <w:t>.</w:t>
      </w:r>
      <w:r w:rsidR="006F0F7D" w:rsidRPr="004A6EDB">
        <w:rPr>
          <w:lang w:eastAsia="zh-CN"/>
        </w:rPr>
        <w:t xml:space="preserve"> </w:t>
      </w:r>
    </w:p>
    <w:p w:rsidR="0078534E" w:rsidRDefault="0099579D" w:rsidP="004A6EDB">
      <w:pPr>
        <w:rPr>
          <w:lang w:eastAsia="zh-CN"/>
        </w:rPr>
      </w:pPr>
      <w:r w:rsidRPr="004A6EDB">
        <w:rPr>
          <w:lang w:eastAsia="zh-CN"/>
        </w:rPr>
        <w:t xml:space="preserve">One </w:t>
      </w:r>
      <w:r w:rsidR="002829B0" w:rsidRPr="004A6EDB">
        <w:rPr>
          <w:lang w:eastAsia="zh-CN"/>
        </w:rPr>
        <w:t>solution</w:t>
      </w:r>
      <w:r w:rsidR="00F8421B" w:rsidRPr="004A6EDB">
        <w:rPr>
          <w:lang w:eastAsia="zh-CN"/>
        </w:rPr>
        <w:t xml:space="preserve"> to solve the concern is to prioritize the execution of CHO with candidate </w:t>
      </w:r>
      <w:r w:rsidR="00551708" w:rsidRPr="004A6EDB">
        <w:rPr>
          <w:lang w:eastAsia="zh-CN"/>
        </w:rPr>
        <w:t>SCGs over</w:t>
      </w:r>
      <w:r w:rsidR="00F8421B" w:rsidRPr="004A6EDB">
        <w:rPr>
          <w:lang w:eastAsia="zh-CN"/>
        </w:rPr>
        <w:t xml:space="preserve"> the execution of CHO-only or Rel-17 CHO with SCG configuration.</w:t>
      </w:r>
      <w:r w:rsidR="00D142D5" w:rsidRPr="004A6EDB">
        <w:rPr>
          <w:lang w:eastAsia="zh-CN"/>
        </w:rPr>
        <w:t xml:space="preserve"> </w:t>
      </w:r>
      <w:r w:rsidR="00347E60" w:rsidRPr="004A6EDB">
        <w:rPr>
          <w:lang w:eastAsia="zh-CN"/>
        </w:rPr>
        <w:t xml:space="preserve">For example, </w:t>
      </w:r>
      <w:r w:rsidR="00347E60" w:rsidRPr="00795266">
        <w:rPr>
          <w:u w:val="single"/>
          <w:lang w:eastAsia="zh-CN"/>
        </w:rPr>
        <w:t xml:space="preserve">if the quality of the serving cell is </w:t>
      </w:r>
      <w:r w:rsidR="0078534E" w:rsidRPr="00795266">
        <w:rPr>
          <w:u w:val="single"/>
          <w:lang w:eastAsia="zh-CN"/>
        </w:rPr>
        <w:t xml:space="preserve">still relative </w:t>
      </w:r>
      <w:r w:rsidR="002A6516" w:rsidRPr="00795266">
        <w:rPr>
          <w:u w:val="single"/>
          <w:lang w:eastAsia="zh-CN"/>
        </w:rPr>
        <w:t>robust</w:t>
      </w:r>
      <w:r w:rsidR="00347E60" w:rsidRPr="00795266">
        <w:rPr>
          <w:u w:val="single"/>
          <w:lang w:eastAsia="zh-CN"/>
        </w:rPr>
        <w:t>, the UE can only execut</w:t>
      </w:r>
      <w:r w:rsidR="00E5214C" w:rsidRPr="00795266">
        <w:rPr>
          <w:u w:val="single"/>
          <w:lang w:eastAsia="zh-CN"/>
        </w:rPr>
        <w:t>e conditional reconfigurations for</w:t>
      </w:r>
      <w:r w:rsidR="00347E60" w:rsidRPr="00795266">
        <w:rPr>
          <w:u w:val="single"/>
          <w:lang w:eastAsia="zh-CN"/>
        </w:rPr>
        <w:t xml:space="preserve"> CHO with candidate SCG</w:t>
      </w:r>
      <w:r w:rsidR="00E5214C">
        <w:rPr>
          <w:lang w:eastAsia="zh-CN"/>
        </w:rPr>
        <w:t xml:space="preserve"> </w:t>
      </w:r>
      <w:r w:rsidR="0078534E">
        <w:rPr>
          <w:lang w:eastAsia="zh-CN"/>
        </w:rPr>
        <w:t>rather than</w:t>
      </w:r>
      <w:r w:rsidR="00E5214C">
        <w:rPr>
          <w:lang w:eastAsia="zh-CN"/>
        </w:rPr>
        <w:t xml:space="preserve"> any CHO-only or Rel-17 CHO with SCG conditional reconfiguration</w:t>
      </w:r>
      <w:r w:rsidR="00347E60" w:rsidRPr="004A6EDB">
        <w:rPr>
          <w:lang w:eastAsia="zh-CN"/>
        </w:rPr>
        <w:t xml:space="preserve">. Otherwise, the UE </w:t>
      </w:r>
      <w:r w:rsidR="00E5214C">
        <w:rPr>
          <w:lang w:eastAsia="zh-CN"/>
        </w:rPr>
        <w:t xml:space="preserve">can execute any conditional reconfiguration when the corresponding execution condition is met, including for </w:t>
      </w:r>
      <w:r w:rsidR="00347E60" w:rsidRPr="004A6EDB">
        <w:rPr>
          <w:lang w:eastAsia="zh-CN"/>
        </w:rPr>
        <w:t>CHO-only</w:t>
      </w:r>
      <w:r w:rsidR="00E5214C">
        <w:rPr>
          <w:lang w:eastAsia="zh-CN"/>
        </w:rPr>
        <w:t xml:space="preserve"> and</w:t>
      </w:r>
      <w:r w:rsidR="00347E60" w:rsidRPr="004A6EDB">
        <w:rPr>
          <w:lang w:eastAsia="zh-CN"/>
        </w:rPr>
        <w:t xml:space="preserve"> Rel-17 CHO with SCG. </w:t>
      </w:r>
    </w:p>
    <w:p w:rsidR="009B5167" w:rsidRPr="004A6EDB" w:rsidRDefault="00E5214C" w:rsidP="004A6EDB">
      <w:pPr>
        <w:rPr>
          <w:lang w:eastAsia="zh-CN"/>
        </w:rPr>
      </w:pPr>
      <w:r>
        <w:rPr>
          <w:lang w:eastAsia="zh-CN"/>
        </w:rPr>
        <w:t>Alternatively,</w:t>
      </w:r>
      <w:r w:rsidR="00347E60" w:rsidRPr="004A6EDB">
        <w:rPr>
          <w:lang w:eastAsia="zh-CN"/>
        </w:rPr>
        <w:t xml:space="preserve"> the prioritization of CHO with candidate SCGs can be up to the network configuration</w:t>
      </w:r>
      <w:r>
        <w:rPr>
          <w:lang w:eastAsia="zh-CN"/>
        </w:rPr>
        <w:t xml:space="preserve"> (e.g. by </w:t>
      </w:r>
      <w:r w:rsidR="0078534E" w:rsidRPr="00795266">
        <w:rPr>
          <w:u w:val="single"/>
          <w:lang w:eastAsia="zh-CN"/>
        </w:rPr>
        <w:t>configuring</w:t>
      </w:r>
      <w:r w:rsidRPr="00795266">
        <w:rPr>
          <w:u w:val="single"/>
          <w:lang w:eastAsia="zh-CN"/>
        </w:rPr>
        <w:t xml:space="preserve"> different thresholds </w:t>
      </w:r>
      <w:r w:rsidR="0078534E" w:rsidRPr="00795266">
        <w:rPr>
          <w:u w:val="single"/>
          <w:lang w:eastAsia="zh-CN"/>
        </w:rPr>
        <w:t>of the trigger event associated to</w:t>
      </w:r>
      <w:r w:rsidRPr="00795266">
        <w:rPr>
          <w:u w:val="single"/>
          <w:lang w:eastAsia="zh-CN"/>
        </w:rPr>
        <w:t xml:space="preserve"> the source PCell</w:t>
      </w:r>
      <w:r w:rsidR="002A6516">
        <w:rPr>
          <w:lang w:eastAsia="zh-CN"/>
        </w:rPr>
        <w:t xml:space="preserve"> for “</w:t>
      </w:r>
      <w:r w:rsidR="002A6516" w:rsidRPr="002A6516">
        <w:rPr>
          <w:lang w:eastAsia="zh-CN"/>
        </w:rPr>
        <w:t>Rel-18 CHO with candidate SCG” over “CHO-only”/“Rel-17 CHO with SCG”</w:t>
      </w:r>
      <w:r>
        <w:rPr>
          <w:lang w:eastAsia="zh-CN"/>
        </w:rPr>
        <w:t>)</w:t>
      </w:r>
      <w:r w:rsidR="00347E60" w:rsidRPr="004A6EDB">
        <w:rPr>
          <w:lang w:eastAsia="zh-CN"/>
        </w:rPr>
        <w:t>.</w:t>
      </w:r>
    </w:p>
    <w:p w:rsidR="009B5167" w:rsidRPr="004A6EDB" w:rsidRDefault="0080236A" w:rsidP="00347AC9">
      <w:pPr>
        <w:spacing w:before="100" w:beforeAutospacing="1" w:after="100" w:afterAutospacing="1"/>
        <w:jc w:val="both"/>
        <w:rPr>
          <w:b/>
          <w:lang w:eastAsia="zh-CN"/>
        </w:rPr>
      </w:pPr>
      <w:r>
        <w:rPr>
          <w:b/>
          <w:lang w:eastAsia="zh-CN"/>
        </w:rPr>
        <w:t>Proposal 5</w:t>
      </w:r>
      <w:r w:rsidR="00045913" w:rsidRPr="004A6EDB">
        <w:rPr>
          <w:b/>
          <w:lang w:eastAsia="zh-CN"/>
        </w:rPr>
        <w:t xml:space="preserve">: RAN2 discuss the </w:t>
      </w:r>
      <w:r w:rsidR="00204125">
        <w:rPr>
          <w:b/>
          <w:lang w:eastAsia="zh-CN"/>
        </w:rPr>
        <w:t>solution and need</w:t>
      </w:r>
      <w:r w:rsidR="00204125" w:rsidRPr="004A6EDB">
        <w:rPr>
          <w:b/>
          <w:lang w:eastAsia="zh-CN"/>
        </w:rPr>
        <w:t xml:space="preserve"> </w:t>
      </w:r>
      <w:r w:rsidR="00045913" w:rsidRPr="004A6EDB">
        <w:rPr>
          <w:b/>
          <w:lang w:eastAsia="zh-CN"/>
        </w:rPr>
        <w:t xml:space="preserve">to prioritize the execution of </w:t>
      </w:r>
      <w:r w:rsidR="0088589B">
        <w:rPr>
          <w:b/>
          <w:lang w:eastAsia="zh-CN"/>
        </w:rPr>
        <w:t xml:space="preserve">Rel-18 </w:t>
      </w:r>
      <w:r w:rsidR="00204125">
        <w:rPr>
          <w:b/>
          <w:lang w:eastAsia="zh-CN"/>
        </w:rPr>
        <w:t>“</w:t>
      </w:r>
      <w:r w:rsidR="00045913" w:rsidRPr="004A6EDB">
        <w:rPr>
          <w:b/>
          <w:lang w:eastAsia="zh-CN"/>
        </w:rPr>
        <w:t>CHO with candidate SCG</w:t>
      </w:r>
      <w:r w:rsidR="0059327D">
        <w:rPr>
          <w:b/>
          <w:lang w:eastAsia="zh-CN"/>
        </w:rPr>
        <w:t>(s)</w:t>
      </w:r>
      <w:r w:rsidR="00204125">
        <w:rPr>
          <w:b/>
          <w:lang w:eastAsia="zh-CN"/>
        </w:rPr>
        <w:t>”</w:t>
      </w:r>
      <w:r w:rsidR="00045913" w:rsidRPr="004A6EDB">
        <w:rPr>
          <w:b/>
          <w:lang w:eastAsia="zh-CN"/>
        </w:rPr>
        <w:t xml:space="preserve"> over</w:t>
      </w:r>
      <w:r w:rsidR="00D96748">
        <w:rPr>
          <w:b/>
          <w:lang w:eastAsia="zh-CN"/>
        </w:rPr>
        <w:t xml:space="preserve"> legacy</w:t>
      </w:r>
      <w:r w:rsidR="00045913" w:rsidRPr="004A6EDB">
        <w:rPr>
          <w:b/>
          <w:lang w:eastAsia="zh-CN"/>
        </w:rPr>
        <w:t xml:space="preserve"> </w:t>
      </w:r>
      <w:r w:rsidR="00204125">
        <w:rPr>
          <w:b/>
          <w:lang w:eastAsia="zh-CN"/>
        </w:rPr>
        <w:t>“</w:t>
      </w:r>
      <w:r w:rsidR="00045913" w:rsidRPr="004A6EDB">
        <w:rPr>
          <w:b/>
          <w:lang w:eastAsia="zh-CN"/>
        </w:rPr>
        <w:t>CHO-only</w:t>
      </w:r>
      <w:r w:rsidR="00204125">
        <w:rPr>
          <w:b/>
          <w:lang w:eastAsia="zh-CN"/>
        </w:rPr>
        <w:t>”/“</w:t>
      </w:r>
      <w:r w:rsidR="00045913" w:rsidRPr="004A6EDB">
        <w:rPr>
          <w:b/>
          <w:lang w:eastAsia="zh-CN"/>
        </w:rPr>
        <w:t>CHO with SCG</w:t>
      </w:r>
      <w:r w:rsidR="00204125">
        <w:rPr>
          <w:b/>
          <w:lang w:eastAsia="zh-CN"/>
        </w:rPr>
        <w:t>”</w:t>
      </w:r>
      <w:r w:rsidR="008529A7">
        <w:rPr>
          <w:b/>
          <w:lang w:eastAsia="zh-CN"/>
        </w:rPr>
        <w:t xml:space="preserve">, </w:t>
      </w:r>
      <w:r w:rsidR="00667FD6">
        <w:rPr>
          <w:b/>
          <w:lang w:eastAsia="zh-CN"/>
        </w:rPr>
        <w:t>when both configured at UE sides.</w:t>
      </w:r>
    </w:p>
    <w:p w:rsidR="00A361EF" w:rsidRPr="004A6EDB" w:rsidRDefault="00A361EF" w:rsidP="004A6EDB">
      <w:pPr>
        <w:pStyle w:val="1"/>
        <w:rPr>
          <w:lang w:eastAsia="zh-CN"/>
        </w:rPr>
      </w:pPr>
      <w:r w:rsidRPr="004A6EDB">
        <w:rPr>
          <w:lang w:eastAsia="zh-CN"/>
        </w:rPr>
        <w:t>3</w:t>
      </w:r>
      <w:r w:rsidR="004A6EDB">
        <w:rPr>
          <w:lang w:eastAsia="zh-CN"/>
        </w:rPr>
        <w:tab/>
      </w:r>
      <w:r w:rsidRPr="004A6EDB">
        <w:t>Conclusion</w:t>
      </w:r>
    </w:p>
    <w:p w:rsidR="000A69BC" w:rsidRPr="004A6EDB" w:rsidRDefault="003958A6" w:rsidP="004A6EDB">
      <w:pPr>
        <w:rPr>
          <w:lang w:eastAsia="zh-CN"/>
        </w:rPr>
      </w:pPr>
      <w:r w:rsidRPr="004A6EDB">
        <w:rPr>
          <w:lang w:eastAsia="zh-CN"/>
        </w:rPr>
        <w:t xml:space="preserve">Based on the discussion in this paper, the following </w:t>
      </w:r>
      <w:r w:rsidR="005F4C23" w:rsidRPr="004A6EDB">
        <w:rPr>
          <w:lang w:eastAsia="zh-CN"/>
        </w:rPr>
        <w:t xml:space="preserve">is </w:t>
      </w:r>
      <w:r w:rsidRPr="004A6EDB">
        <w:rPr>
          <w:lang w:eastAsia="zh-CN"/>
        </w:rPr>
        <w:t>proposed:</w:t>
      </w:r>
    </w:p>
    <w:p w:rsidR="00CF4D7A" w:rsidRPr="00795266" w:rsidRDefault="00CF4D7A" w:rsidP="00CF4D7A">
      <w:pPr>
        <w:rPr>
          <w:b/>
          <w:lang w:eastAsia="zh-CN"/>
        </w:rPr>
      </w:pPr>
      <w:r w:rsidRPr="00795266">
        <w:rPr>
          <w:b/>
          <w:lang w:eastAsia="zh-CN"/>
        </w:rPr>
        <w:t xml:space="preserve">Observation 1: The </w:t>
      </w:r>
      <w:r w:rsidRPr="00795266">
        <w:rPr>
          <w:b/>
          <w:i/>
          <w:lang w:eastAsia="zh-CN"/>
        </w:rPr>
        <w:t xml:space="preserve">CondReconfigId </w:t>
      </w:r>
      <w:r w:rsidRPr="00795266">
        <w:rPr>
          <w:b/>
          <w:lang w:eastAsia="zh-CN"/>
        </w:rPr>
        <w:t>is generated by Source MN, transparent to target MN, which cannot be directly used to determine the PSCell.</w:t>
      </w:r>
    </w:p>
    <w:p w:rsidR="00654955" w:rsidRDefault="00654955" w:rsidP="00CF4D7A">
      <w:pPr>
        <w:rPr>
          <w:b/>
          <w:lang w:eastAsia="zh-CN"/>
        </w:rPr>
      </w:pPr>
    </w:p>
    <w:p w:rsidR="00654955" w:rsidRPr="004D01DF" w:rsidRDefault="004D01DF" w:rsidP="00CF4D7A">
      <w:pPr>
        <w:rPr>
          <w:b/>
          <w:i/>
          <w:color w:val="FF0000"/>
          <w:lang w:eastAsia="zh-CN"/>
        </w:rPr>
      </w:pPr>
      <w:r w:rsidRPr="004D01DF">
        <w:rPr>
          <w:i/>
          <w:color w:val="FF0000"/>
          <w:lang w:eastAsia="zh-CN"/>
        </w:rPr>
        <w:t xml:space="preserve">How the target MN </w:t>
      </w:r>
      <w:r w:rsidRPr="004D01DF">
        <w:rPr>
          <w:i/>
          <w:color w:val="FF0000"/>
        </w:rPr>
        <w:t>knows</w:t>
      </w:r>
      <w:r w:rsidRPr="004D01DF">
        <w:rPr>
          <w:i/>
          <w:color w:val="FF0000"/>
          <w:lang w:eastAsia="zh-CN"/>
        </w:rPr>
        <w:t xml:space="preserve"> </w:t>
      </w:r>
      <w:r w:rsidRPr="004D01DF">
        <w:rPr>
          <w:i/>
          <w:color w:val="FF0000"/>
        </w:rPr>
        <w:t>the</w:t>
      </w:r>
      <w:r w:rsidRPr="004D01DF">
        <w:rPr>
          <w:i/>
          <w:color w:val="FF0000"/>
          <w:lang w:eastAsia="zh-CN"/>
        </w:rPr>
        <w:t xml:space="preserve"> selected SN</w:t>
      </w:r>
    </w:p>
    <w:p w:rsidR="00CF4D7A" w:rsidRPr="00546925" w:rsidRDefault="00CF4D7A" w:rsidP="00CF4D7A">
      <w:pPr>
        <w:rPr>
          <w:lang w:eastAsia="zh-CN"/>
        </w:rPr>
      </w:pPr>
      <w:r>
        <w:rPr>
          <w:b/>
          <w:lang w:eastAsia="zh-CN"/>
        </w:rPr>
        <w:t>Proposal 1</w:t>
      </w:r>
      <w:r w:rsidRPr="00546925">
        <w:rPr>
          <w:b/>
          <w:lang w:eastAsia="zh-CN"/>
        </w:rPr>
        <w:t xml:space="preserve">: </w:t>
      </w:r>
      <w:r>
        <w:rPr>
          <w:b/>
          <w:lang w:eastAsia="zh-CN"/>
        </w:rPr>
        <w:t xml:space="preserve">In </w:t>
      </w:r>
      <w:r w:rsidRPr="00795266">
        <w:rPr>
          <w:b/>
          <w:lang w:eastAsia="zh-CN"/>
        </w:rPr>
        <w:t>CHO with candidate SCGs</w:t>
      </w:r>
      <w:r>
        <w:rPr>
          <w:b/>
          <w:lang w:eastAsia="zh-CN"/>
        </w:rPr>
        <w:t>, t</w:t>
      </w:r>
      <w:r w:rsidRPr="00546925">
        <w:rPr>
          <w:b/>
          <w:lang w:eastAsia="zh-CN"/>
        </w:rPr>
        <w:t xml:space="preserve">o </w:t>
      </w:r>
      <w:r>
        <w:rPr>
          <w:b/>
          <w:lang w:eastAsia="zh-CN"/>
        </w:rPr>
        <w:t xml:space="preserve">allow </w:t>
      </w:r>
      <w:r w:rsidR="004D01DF">
        <w:rPr>
          <w:b/>
          <w:lang w:eastAsia="zh-CN"/>
        </w:rPr>
        <w:t>target</w:t>
      </w:r>
      <w:r>
        <w:rPr>
          <w:b/>
          <w:lang w:eastAsia="zh-CN"/>
        </w:rPr>
        <w:t xml:space="preserve"> MN to </w:t>
      </w:r>
      <w:r w:rsidRPr="00546925">
        <w:rPr>
          <w:b/>
          <w:lang w:eastAsia="zh-CN"/>
        </w:rPr>
        <w:t xml:space="preserve">be aware of the MCG configuration selected by the UE, the candidate MN can provide different </w:t>
      </w:r>
      <w:r>
        <w:rPr>
          <w:b/>
          <w:lang w:eastAsia="zh-CN"/>
        </w:rPr>
        <w:t xml:space="preserve">PCell </w:t>
      </w:r>
      <w:r w:rsidRPr="00546925">
        <w:rPr>
          <w:b/>
          <w:lang w:eastAsia="zh-CN"/>
        </w:rPr>
        <w:t>RACH resources for different conditional reconfigurations.</w:t>
      </w:r>
      <w:r w:rsidRPr="00546925">
        <w:rPr>
          <w:lang w:eastAsia="zh-CN"/>
        </w:rPr>
        <w:t xml:space="preserve"> </w:t>
      </w:r>
    </w:p>
    <w:p w:rsidR="00CF4D7A" w:rsidRPr="00795266" w:rsidRDefault="00CF4D7A" w:rsidP="00CF4D7A">
      <w:pPr>
        <w:rPr>
          <w:b/>
          <w:lang w:eastAsia="zh-CN"/>
        </w:rPr>
      </w:pPr>
      <w:r w:rsidRPr="00795266">
        <w:rPr>
          <w:b/>
          <w:lang w:eastAsia="zh-CN"/>
        </w:rPr>
        <w:t xml:space="preserve">Proposal </w:t>
      </w:r>
      <w:r>
        <w:rPr>
          <w:b/>
          <w:lang w:eastAsia="zh-CN"/>
        </w:rPr>
        <w:t>2</w:t>
      </w:r>
      <w:r w:rsidRPr="00795266">
        <w:rPr>
          <w:b/>
          <w:lang w:eastAsia="zh-CN"/>
        </w:rPr>
        <w:t xml:space="preserve">: </w:t>
      </w:r>
      <w:r>
        <w:rPr>
          <w:b/>
          <w:lang w:eastAsia="zh-CN"/>
        </w:rPr>
        <w:t xml:space="preserve">In </w:t>
      </w:r>
      <w:r w:rsidRPr="00795266">
        <w:rPr>
          <w:b/>
          <w:lang w:eastAsia="zh-CN"/>
        </w:rPr>
        <w:t>CHO with candidate SCGs</w:t>
      </w:r>
      <w:r>
        <w:rPr>
          <w:b/>
          <w:lang w:eastAsia="zh-CN"/>
        </w:rPr>
        <w:t>,</w:t>
      </w:r>
      <w:r w:rsidRPr="00795266">
        <w:rPr>
          <w:b/>
          <w:lang w:eastAsia="zh-CN"/>
        </w:rPr>
        <w:t xml:space="preserve"> </w:t>
      </w:r>
      <w:r>
        <w:rPr>
          <w:b/>
          <w:lang w:eastAsia="zh-CN"/>
        </w:rPr>
        <w:t>t</w:t>
      </w:r>
      <w:r w:rsidRPr="00795266">
        <w:rPr>
          <w:b/>
          <w:lang w:eastAsia="zh-CN"/>
        </w:rPr>
        <w:t>o</w:t>
      </w:r>
      <w:r>
        <w:rPr>
          <w:b/>
          <w:lang w:eastAsia="zh-CN"/>
        </w:rPr>
        <w:t xml:space="preserve"> allow </w:t>
      </w:r>
      <w:r w:rsidR="004D01DF">
        <w:rPr>
          <w:b/>
          <w:lang w:eastAsia="zh-CN"/>
        </w:rPr>
        <w:t>target</w:t>
      </w:r>
      <w:r>
        <w:rPr>
          <w:b/>
          <w:lang w:eastAsia="zh-CN"/>
        </w:rPr>
        <w:t xml:space="preserve"> MN to</w:t>
      </w:r>
      <w:r w:rsidRPr="00795266">
        <w:rPr>
          <w:b/>
          <w:lang w:eastAsia="zh-CN"/>
        </w:rPr>
        <w:t xml:space="preserve"> be aware of the selected conditional reconfiguration, the candidate MN </w:t>
      </w:r>
      <w:r>
        <w:rPr>
          <w:b/>
          <w:lang w:eastAsia="zh-CN"/>
        </w:rPr>
        <w:t>decides</w:t>
      </w:r>
      <w:r w:rsidRPr="00795266">
        <w:rPr>
          <w:b/>
          <w:lang w:eastAsia="zh-CN"/>
        </w:rPr>
        <w:t xml:space="preserve"> </w:t>
      </w:r>
      <w:r>
        <w:rPr>
          <w:b/>
          <w:lang w:eastAsia="zh-CN"/>
        </w:rPr>
        <w:t>its</w:t>
      </w:r>
      <w:r w:rsidRPr="00795266">
        <w:rPr>
          <w:b/>
          <w:lang w:eastAsia="zh-CN"/>
        </w:rPr>
        <w:t xml:space="preserve"> conditional reconfiguration IDs </w:t>
      </w:r>
      <w:r>
        <w:rPr>
          <w:b/>
          <w:lang w:eastAsia="zh-CN"/>
        </w:rPr>
        <w:t>in the preparation phase</w:t>
      </w:r>
      <w:r w:rsidRPr="00795266">
        <w:rPr>
          <w:b/>
          <w:lang w:eastAsia="zh-CN"/>
        </w:rPr>
        <w:t>.</w:t>
      </w:r>
    </w:p>
    <w:p w:rsidR="004D01DF" w:rsidRPr="004D01DF" w:rsidRDefault="004D01DF" w:rsidP="004D01DF">
      <w:pPr>
        <w:rPr>
          <w:b/>
          <w:i/>
          <w:color w:val="FF0000"/>
          <w:lang w:eastAsia="zh-CN"/>
        </w:rPr>
      </w:pPr>
      <w:r>
        <w:rPr>
          <w:i/>
          <w:color w:val="FF0000"/>
          <w:lang w:eastAsia="zh-CN"/>
        </w:rPr>
        <w:t>A3/A5</w:t>
      </w:r>
    </w:p>
    <w:p w:rsidR="00CF4D7A" w:rsidRPr="008768F8" w:rsidRDefault="00CF4D7A" w:rsidP="00CF4D7A">
      <w:pPr>
        <w:rPr>
          <w:rFonts w:hint="eastAsia"/>
          <w:b/>
          <w:lang w:eastAsia="zh-CN"/>
        </w:rPr>
      </w:pPr>
      <w:r w:rsidRPr="008768F8">
        <w:rPr>
          <w:b/>
          <w:lang w:eastAsia="zh-CN"/>
        </w:rPr>
        <w:t xml:space="preserve">Proposal </w:t>
      </w:r>
      <w:r>
        <w:rPr>
          <w:b/>
          <w:lang w:eastAsia="zh-CN"/>
        </w:rPr>
        <w:t>3</w:t>
      </w:r>
      <w:r w:rsidRPr="008768F8">
        <w:rPr>
          <w:b/>
          <w:lang w:eastAsia="zh-CN"/>
        </w:rPr>
        <w:t>: Don’t support event A3</w:t>
      </w:r>
      <w:r w:rsidRPr="008768F8">
        <w:rPr>
          <w:rFonts w:hint="eastAsia"/>
          <w:b/>
          <w:lang w:eastAsia="zh-CN"/>
        </w:rPr>
        <w:t>/</w:t>
      </w:r>
      <w:r w:rsidRPr="008768F8">
        <w:rPr>
          <w:b/>
          <w:lang w:eastAsia="zh-CN"/>
        </w:rPr>
        <w:t>5 for candidate PSCell</w:t>
      </w:r>
      <w:r>
        <w:rPr>
          <w:b/>
          <w:lang w:eastAsia="zh-CN"/>
        </w:rPr>
        <w:t>,</w:t>
      </w:r>
      <w:r w:rsidRPr="008768F8">
        <w:rPr>
          <w:b/>
          <w:lang w:eastAsia="zh-CN"/>
        </w:rPr>
        <w:t xml:space="preserve"> in CHO with candidate SCG(s).</w:t>
      </w:r>
    </w:p>
    <w:p w:rsidR="004D01DF" w:rsidRPr="004D01DF" w:rsidRDefault="004D01DF" w:rsidP="004D01DF">
      <w:pPr>
        <w:rPr>
          <w:i/>
          <w:color w:val="FF0000"/>
          <w:lang w:eastAsia="zh-CN"/>
        </w:rPr>
      </w:pPr>
      <w:r w:rsidRPr="004D01DF">
        <w:rPr>
          <w:rFonts w:hint="eastAsia"/>
          <w:i/>
          <w:color w:val="FF0000"/>
          <w:lang w:eastAsia="zh-CN"/>
        </w:rPr>
        <w:t>I</w:t>
      </w:r>
      <w:r w:rsidRPr="004D01DF">
        <w:rPr>
          <w:i/>
          <w:color w:val="FF0000"/>
          <w:lang w:eastAsia="zh-CN"/>
        </w:rPr>
        <w:t>nitiating node</w:t>
      </w:r>
    </w:p>
    <w:p w:rsidR="00CF4D7A" w:rsidRPr="004A6EDB" w:rsidRDefault="00CF4D7A" w:rsidP="00CF4D7A">
      <w:pPr>
        <w:spacing w:before="100" w:beforeAutospacing="1" w:after="100" w:afterAutospacing="1"/>
        <w:jc w:val="both"/>
        <w:rPr>
          <w:b/>
          <w:lang w:eastAsia="zh-CN"/>
        </w:rPr>
      </w:pPr>
      <w:r>
        <w:rPr>
          <w:b/>
          <w:lang w:eastAsia="zh-CN"/>
        </w:rPr>
        <w:t>Proposal 4</w:t>
      </w:r>
      <w:r w:rsidRPr="004A6EDB">
        <w:rPr>
          <w:b/>
          <w:lang w:eastAsia="zh-CN"/>
        </w:rPr>
        <w:t>: For the preparation of candidate PSCell(s) in “CHO with candidate SCG</w:t>
      </w:r>
      <w:r>
        <w:rPr>
          <w:b/>
          <w:lang w:eastAsia="zh-CN"/>
        </w:rPr>
        <w:t>(</w:t>
      </w:r>
      <w:r w:rsidRPr="004A6EDB">
        <w:rPr>
          <w:b/>
          <w:lang w:eastAsia="zh-CN"/>
        </w:rPr>
        <w:t>s</w:t>
      </w:r>
      <w:r>
        <w:rPr>
          <w:b/>
          <w:lang w:eastAsia="zh-CN"/>
        </w:rPr>
        <w:t>)</w:t>
      </w:r>
      <w:r w:rsidRPr="004A6EDB">
        <w:rPr>
          <w:b/>
          <w:lang w:eastAsia="zh-CN"/>
        </w:rPr>
        <w:t>”, the source MN provides the UE measurement results to each candidate MN, and each candidate MN provides the list of recommended PSCell(s) to candidate SN(s) among the cells with measurement results provided by the source MN.</w:t>
      </w:r>
    </w:p>
    <w:p w:rsidR="004D01DF" w:rsidRPr="00D738F8" w:rsidRDefault="004D01DF" w:rsidP="00CF4D7A">
      <w:pPr>
        <w:spacing w:before="100" w:beforeAutospacing="1" w:after="100" w:afterAutospacing="1"/>
        <w:jc w:val="both"/>
        <w:rPr>
          <w:b/>
          <w:i/>
          <w:color w:val="FF0000"/>
          <w:lang w:eastAsia="zh-CN"/>
        </w:rPr>
      </w:pPr>
      <w:r w:rsidRPr="00D738F8">
        <w:rPr>
          <w:i/>
          <w:color w:val="FF0000"/>
          <w:lang w:eastAsia="zh-CN"/>
        </w:rPr>
        <w:t>Prioritizing CHO with candidate SCGs</w:t>
      </w:r>
    </w:p>
    <w:p w:rsidR="00CF4D7A" w:rsidRPr="004A6EDB" w:rsidRDefault="00CF4D7A" w:rsidP="00CF4D7A">
      <w:pPr>
        <w:spacing w:before="100" w:beforeAutospacing="1" w:after="100" w:afterAutospacing="1"/>
        <w:jc w:val="both"/>
        <w:rPr>
          <w:b/>
          <w:lang w:eastAsia="zh-CN"/>
        </w:rPr>
      </w:pPr>
      <w:r>
        <w:rPr>
          <w:b/>
          <w:lang w:eastAsia="zh-CN"/>
        </w:rPr>
        <w:t>Proposal 5</w:t>
      </w:r>
      <w:r w:rsidRPr="004A6EDB">
        <w:rPr>
          <w:b/>
          <w:lang w:eastAsia="zh-CN"/>
        </w:rPr>
        <w:t xml:space="preserve">: RAN2 discuss the </w:t>
      </w:r>
      <w:r>
        <w:rPr>
          <w:b/>
          <w:lang w:eastAsia="zh-CN"/>
        </w:rPr>
        <w:t>solution and need</w:t>
      </w:r>
      <w:r w:rsidRPr="004A6EDB">
        <w:rPr>
          <w:b/>
          <w:lang w:eastAsia="zh-CN"/>
        </w:rPr>
        <w:t xml:space="preserve"> to prioritize the execution of </w:t>
      </w:r>
      <w:r>
        <w:rPr>
          <w:b/>
          <w:lang w:eastAsia="zh-CN"/>
        </w:rPr>
        <w:t>Rel-18 “</w:t>
      </w:r>
      <w:r w:rsidRPr="004A6EDB">
        <w:rPr>
          <w:b/>
          <w:lang w:eastAsia="zh-CN"/>
        </w:rPr>
        <w:t>CHO with candidate SCG</w:t>
      </w:r>
      <w:r>
        <w:rPr>
          <w:b/>
          <w:lang w:eastAsia="zh-CN"/>
        </w:rPr>
        <w:t>(s)”</w:t>
      </w:r>
      <w:r w:rsidRPr="004A6EDB">
        <w:rPr>
          <w:b/>
          <w:lang w:eastAsia="zh-CN"/>
        </w:rPr>
        <w:t xml:space="preserve"> over</w:t>
      </w:r>
      <w:r>
        <w:rPr>
          <w:b/>
          <w:lang w:eastAsia="zh-CN"/>
        </w:rPr>
        <w:t xml:space="preserve"> legacy</w:t>
      </w:r>
      <w:r w:rsidRPr="004A6EDB">
        <w:rPr>
          <w:b/>
          <w:lang w:eastAsia="zh-CN"/>
        </w:rPr>
        <w:t xml:space="preserve"> </w:t>
      </w:r>
      <w:r>
        <w:rPr>
          <w:b/>
          <w:lang w:eastAsia="zh-CN"/>
        </w:rPr>
        <w:t>“</w:t>
      </w:r>
      <w:r w:rsidRPr="004A6EDB">
        <w:rPr>
          <w:b/>
          <w:lang w:eastAsia="zh-CN"/>
        </w:rPr>
        <w:t>CHO-only</w:t>
      </w:r>
      <w:r>
        <w:rPr>
          <w:b/>
          <w:lang w:eastAsia="zh-CN"/>
        </w:rPr>
        <w:t>”/“</w:t>
      </w:r>
      <w:r w:rsidRPr="004A6EDB">
        <w:rPr>
          <w:b/>
          <w:lang w:eastAsia="zh-CN"/>
        </w:rPr>
        <w:t>CHO with SCG</w:t>
      </w:r>
      <w:r>
        <w:rPr>
          <w:b/>
          <w:lang w:eastAsia="zh-CN"/>
        </w:rPr>
        <w:t>”, when both configured at UE sides.</w:t>
      </w:r>
    </w:p>
    <w:p w:rsidR="001E1B74" w:rsidRPr="004A6EDB" w:rsidRDefault="001E1B74" w:rsidP="004A6EDB">
      <w:pPr>
        <w:rPr>
          <w:lang w:eastAsia="zh-CN"/>
        </w:rPr>
      </w:pPr>
    </w:p>
    <w:p w:rsidR="008C3E92" w:rsidRPr="004A6EDB" w:rsidRDefault="008C3E92" w:rsidP="004A6EDB">
      <w:pPr>
        <w:pStyle w:val="1"/>
        <w:rPr>
          <w:lang w:eastAsia="zh-CN"/>
        </w:rPr>
      </w:pPr>
      <w:r w:rsidRPr="004A6EDB">
        <w:rPr>
          <w:lang w:eastAsia="zh-CN"/>
        </w:rPr>
        <w:t>4</w:t>
      </w:r>
      <w:r w:rsidR="004A6EDB">
        <w:rPr>
          <w:lang w:eastAsia="zh-CN"/>
        </w:rPr>
        <w:tab/>
      </w:r>
      <w:r w:rsidRPr="004A6EDB">
        <w:t>Reference</w:t>
      </w:r>
      <w:r w:rsidR="00D72B44" w:rsidRPr="004A6EDB">
        <w:t>s</w:t>
      </w:r>
    </w:p>
    <w:p w:rsidR="003D6B3A" w:rsidRPr="004A6EDB" w:rsidRDefault="00111DDA" w:rsidP="003F54B7">
      <w:pPr>
        <w:numPr>
          <w:ilvl w:val="0"/>
          <w:numId w:val="4"/>
        </w:numPr>
        <w:spacing w:before="100" w:beforeAutospacing="1" w:after="100" w:afterAutospacing="1"/>
        <w:ind w:left="284" w:hanging="284"/>
        <w:rPr>
          <w:lang w:eastAsia="zh-CN"/>
        </w:rPr>
      </w:pPr>
      <w:r w:rsidRPr="004A6EDB">
        <w:rPr>
          <w:lang w:eastAsia="zh-CN"/>
        </w:rPr>
        <w:t>R2-</w:t>
      </w:r>
      <w:r w:rsidR="00864632" w:rsidRPr="004A6EDB">
        <w:rPr>
          <w:lang w:eastAsia="zh-CN"/>
        </w:rPr>
        <w:t>230xxxx, RRC running CR for CHO including target MCG and candidate SCGs, CATT</w:t>
      </w:r>
    </w:p>
    <w:p w:rsidR="00CB4328" w:rsidRDefault="00BE2252" w:rsidP="003F54B7">
      <w:pPr>
        <w:numPr>
          <w:ilvl w:val="0"/>
          <w:numId w:val="4"/>
        </w:numPr>
        <w:spacing w:before="100" w:beforeAutospacing="1" w:after="100" w:afterAutospacing="1"/>
        <w:ind w:left="284" w:hanging="284"/>
        <w:rPr>
          <w:lang w:eastAsia="zh-CN"/>
        </w:rPr>
      </w:pPr>
      <w:r w:rsidRPr="004A6EDB">
        <w:rPr>
          <w:lang w:eastAsia="zh-CN"/>
        </w:rPr>
        <w:t>R2-2306952, 37.340 running CR for introduction of NR further mobility enhancements, ZTE Corporation, Sanechips</w:t>
      </w:r>
    </w:p>
    <w:p w:rsidR="007C1AE3" w:rsidRPr="004A6EDB" w:rsidRDefault="007C1AE3" w:rsidP="003F54B7">
      <w:pPr>
        <w:numPr>
          <w:ilvl w:val="0"/>
          <w:numId w:val="4"/>
        </w:numPr>
        <w:spacing w:before="100" w:beforeAutospacing="1" w:after="100" w:afterAutospacing="1"/>
        <w:ind w:left="284" w:hanging="284"/>
        <w:rPr>
          <w:lang w:eastAsia="zh-CN"/>
        </w:rPr>
      </w:pPr>
      <w:r w:rsidRPr="007C1AE3">
        <w:rPr>
          <w:lang w:eastAsia="zh-CN"/>
        </w:rPr>
        <w:t>RP-231475</w:t>
      </w:r>
      <w:r>
        <w:rPr>
          <w:lang w:eastAsia="zh-CN"/>
        </w:rPr>
        <w:t xml:space="preserve">, </w:t>
      </w:r>
      <w:r w:rsidRPr="007C1AE3">
        <w:rPr>
          <w:lang w:eastAsia="zh-CN"/>
        </w:rPr>
        <w:t>Revised WID on Further NR mobility enhancements</w:t>
      </w:r>
      <w:r>
        <w:rPr>
          <w:lang w:eastAsia="zh-CN"/>
        </w:rPr>
        <w:t xml:space="preserve">, </w:t>
      </w:r>
      <w:r w:rsidRPr="007C1AE3">
        <w:rPr>
          <w:lang w:eastAsia="zh-CN"/>
        </w:rPr>
        <w:t>MediaTek Inc., Apple</w:t>
      </w:r>
    </w:p>
    <w:sectPr w:rsidR="007C1AE3" w:rsidRPr="004A6EDB" w:rsidSect="00037410">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846" w:rsidRDefault="00621846">
      <w:r>
        <w:separator/>
      </w:r>
    </w:p>
  </w:endnote>
  <w:endnote w:type="continuationSeparator" w:id="0">
    <w:p w:rsidR="00621846" w:rsidRDefault="0062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846" w:rsidRDefault="00621846">
      <w:r>
        <w:separator/>
      </w:r>
    </w:p>
  </w:footnote>
  <w:footnote w:type="continuationSeparator" w:id="0">
    <w:p w:rsidR="00621846" w:rsidRDefault="00621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5E3" w:rsidRDefault="001255E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C7B3F"/>
    <w:multiLevelType w:val="hybridMultilevel"/>
    <w:tmpl w:val="DF20638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E257427"/>
    <w:multiLevelType w:val="hybridMultilevel"/>
    <w:tmpl w:val="87D814D2"/>
    <w:lvl w:ilvl="0" w:tplc="9D263AE2">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2ECB557B"/>
    <w:multiLevelType w:val="hybridMultilevel"/>
    <w:tmpl w:val="294CB18A"/>
    <w:lvl w:ilvl="0" w:tplc="CC7431BA">
      <w:start w:val="1"/>
      <w:numFmt w:val="bullet"/>
      <w:lvlText w:val=""/>
      <w:lvlJc w:val="left"/>
      <w:pPr>
        <w:ind w:left="1679" w:hanging="420"/>
      </w:pPr>
      <w:rPr>
        <w:rFonts w:ascii="Symbol" w:hAnsi="Symbol" w:hint="default"/>
        <w:b/>
        <w:i w:val="0"/>
        <w:color w:val="auto"/>
        <w:sz w:val="22"/>
        <w:lang w:val="en-GB"/>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6B0D0FCE"/>
    <w:multiLevelType w:val="hybridMultilevel"/>
    <w:tmpl w:val="159C747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125764"/>
    <w:multiLevelType w:val="hybridMultilevel"/>
    <w:tmpl w:val="E376E4AE"/>
    <w:lvl w:ilvl="0" w:tplc="9432E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1"/>
  </w:num>
  <w:num w:numId="3">
    <w:abstractNumId w:val="4"/>
  </w:num>
  <w:num w:numId="4">
    <w:abstractNumId w:val="6"/>
  </w:num>
  <w:num w:numId="5">
    <w:abstractNumId w:val="3"/>
  </w:num>
  <w:num w:numId="6">
    <w:abstractNumId w:val="0"/>
  </w:num>
  <w:num w:numId="7">
    <w:abstractNumId w:val="5"/>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341B"/>
    <w:rsid w:val="00003486"/>
    <w:rsid w:val="000049C9"/>
    <w:rsid w:val="00005065"/>
    <w:rsid w:val="0000518C"/>
    <w:rsid w:val="000052E8"/>
    <w:rsid w:val="00005463"/>
    <w:rsid w:val="00006454"/>
    <w:rsid w:val="00007C8C"/>
    <w:rsid w:val="00007CE8"/>
    <w:rsid w:val="00010BEC"/>
    <w:rsid w:val="00010CAE"/>
    <w:rsid w:val="000113C9"/>
    <w:rsid w:val="00012D3A"/>
    <w:rsid w:val="00012D3B"/>
    <w:rsid w:val="00012DCB"/>
    <w:rsid w:val="00013194"/>
    <w:rsid w:val="000133DC"/>
    <w:rsid w:val="000147D8"/>
    <w:rsid w:val="000153C3"/>
    <w:rsid w:val="00015475"/>
    <w:rsid w:val="000169D2"/>
    <w:rsid w:val="0001722C"/>
    <w:rsid w:val="00020672"/>
    <w:rsid w:val="0002079A"/>
    <w:rsid w:val="000207CA"/>
    <w:rsid w:val="00021F34"/>
    <w:rsid w:val="00022151"/>
    <w:rsid w:val="00022DF2"/>
    <w:rsid w:val="00022E4A"/>
    <w:rsid w:val="00024326"/>
    <w:rsid w:val="00024434"/>
    <w:rsid w:val="00025294"/>
    <w:rsid w:val="00025570"/>
    <w:rsid w:val="0002666B"/>
    <w:rsid w:val="00026B8D"/>
    <w:rsid w:val="00026DBA"/>
    <w:rsid w:val="00027B28"/>
    <w:rsid w:val="00030117"/>
    <w:rsid w:val="00030B2D"/>
    <w:rsid w:val="00032BB2"/>
    <w:rsid w:val="00032D1A"/>
    <w:rsid w:val="00034FE4"/>
    <w:rsid w:val="000358F6"/>
    <w:rsid w:val="00035B38"/>
    <w:rsid w:val="00035F87"/>
    <w:rsid w:val="0003636E"/>
    <w:rsid w:val="000367FC"/>
    <w:rsid w:val="0003693A"/>
    <w:rsid w:val="00036D80"/>
    <w:rsid w:val="00037410"/>
    <w:rsid w:val="0003775C"/>
    <w:rsid w:val="00037BF2"/>
    <w:rsid w:val="000401DB"/>
    <w:rsid w:val="000402F2"/>
    <w:rsid w:val="000405B1"/>
    <w:rsid w:val="00041059"/>
    <w:rsid w:val="0004137A"/>
    <w:rsid w:val="000425FA"/>
    <w:rsid w:val="00042C9A"/>
    <w:rsid w:val="00043882"/>
    <w:rsid w:val="00043986"/>
    <w:rsid w:val="000448CC"/>
    <w:rsid w:val="00044C61"/>
    <w:rsid w:val="00044F33"/>
    <w:rsid w:val="00045913"/>
    <w:rsid w:val="00046908"/>
    <w:rsid w:val="00046B14"/>
    <w:rsid w:val="00047025"/>
    <w:rsid w:val="000470CD"/>
    <w:rsid w:val="0004740B"/>
    <w:rsid w:val="00050F8F"/>
    <w:rsid w:val="0005167C"/>
    <w:rsid w:val="000539C9"/>
    <w:rsid w:val="0005517D"/>
    <w:rsid w:val="00055322"/>
    <w:rsid w:val="00055585"/>
    <w:rsid w:val="00056175"/>
    <w:rsid w:val="0005666E"/>
    <w:rsid w:val="0005692E"/>
    <w:rsid w:val="00056FDD"/>
    <w:rsid w:val="0005728E"/>
    <w:rsid w:val="00060E2F"/>
    <w:rsid w:val="00062E25"/>
    <w:rsid w:val="000634D2"/>
    <w:rsid w:val="00063EE5"/>
    <w:rsid w:val="000643A1"/>
    <w:rsid w:val="000643AF"/>
    <w:rsid w:val="000647A6"/>
    <w:rsid w:val="00064C69"/>
    <w:rsid w:val="000658A9"/>
    <w:rsid w:val="00067B67"/>
    <w:rsid w:val="0007013E"/>
    <w:rsid w:val="000703A5"/>
    <w:rsid w:val="000705A9"/>
    <w:rsid w:val="00070793"/>
    <w:rsid w:val="000711EE"/>
    <w:rsid w:val="000714F3"/>
    <w:rsid w:val="00071961"/>
    <w:rsid w:val="000719E9"/>
    <w:rsid w:val="00072BBE"/>
    <w:rsid w:val="000730A0"/>
    <w:rsid w:val="000737B6"/>
    <w:rsid w:val="00073A7B"/>
    <w:rsid w:val="00073AA2"/>
    <w:rsid w:val="00073C42"/>
    <w:rsid w:val="00073E55"/>
    <w:rsid w:val="00073FF3"/>
    <w:rsid w:val="000750D6"/>
    <w:rsid w:val="000759AA"/>
    <w:rsid w:val="00075ACF"/>
    <w:rsid w:val="00075DBB"/>
    <w:rsid w:val="00076BF9"/>
    <w:rsid w:val="0007715C"/>
    <w:rsid w:val="0007782F"/>
    <w:rsid w:val="000779C9"/>
    <w:rsid w:val="00077CF3"/>
    <w:rsid w:val="00080370"/>
    <w:rsid w:val="00080A07"/>
    <w:rsid w:val="00080C5E"/>
    <w:rsid w:val="0008114B"/>
    <w:rsid w:val="0008190E"/>
    <w:rsid w:val="0008197F"/>
    <w:rsid w:val="00081BA0"/>
    <w:rsid w:val="00082640"/>
    <w:rsid w:val="00082728"/>
    <w:rsid w:val="00082BAE"/>
    <w:rsid w:val="00082D76"/>
    <w:rsid w:val="000843A8"/>
    <w:rsid w:val="00085618"/>
    <w:rsid w:val="00086522"/>
    <w:rsid w:val="0008696C"/>
    <w:rsid w:val="000877E8"/>
    <w:rsid w:val="0008787D"/>
    <w:rsid w:val="000902D6"/>
    <w:rsid w:val="000914B1"/>
    <w:rsid w:val="00091B32"/>
    <w:rsid w:val="00091F7C"/>
    <w:rsid w:val="000922FE"/>
    <w:rsid w:val="0009286A"/>
    <w:rsid w:val="00092C1E"/>
    <w:rsid w:val="00093990"/>
    <w:rsid w:val="00093F06"/>
    <w:rsid w:val="00094182"/>
    <w:rsid w:val="00094FB7"/>
    <w:rsid w:val="0009557F"/>
    <w:rsid w:val="00095CEE"/>
    <w:rsid w:val="00097D31"/>
    <w:rsid w:val="000A009E"/>
    <w:rsid w:val="000A0131"/>
    <w:rsid w:val="000A0222"/>
    <w:rsid w:val="000A0261"/>
    <w:rsid w:val="000A02AE"/>
    <w:rsid w:val="000A073B"/>
    <w:rsid w:val="000A1036"/>
    <w:rsid w:val="000A11D8"/>
    <w:rsid w:val="000A299F"/>
    <w:rsid w:val="000A35DE"/>
    <w:rsid w:val="000A3A19"/>
    <w:rsid w:val="000A3EBC"/>
    <w:rsid w:val="000A43B1"/>
    <w:rsid w:val="000A487A"/>
    <w:rsid w:val="000A5394"/>
    <w:rsid w:val="000A5ACC"/>
    <w:rsid w:val="000A5FC2"/>
    <w:rsid w:val="000A6394"/>
    <w:rsid w:val="000A6843"/>
    <w:rsid w:val="000A69BC"/>
    <w:rsid w:val="000A6C20"/>
    <w:rsid w:val="000B088E"/>
    <w:rsid w:val="000B2490"/>
    <w:rsid w:val="000B2875"/>
    <w:rsid w:val="000B2AE9"/>
    <w:rsid w:val="000B4129"/>
    <w:rsid w:val="000B46C2"/>
    <w:rsid w:val="000B4BF0"/>
    <w:rsid w:val="000B55FF"/>
    <w:rsid w:val="000B5BCC"/>
    <w:rsid w:val="000B6299"/>
    <w:rsid w:val="000B6801"/>
    <w:rsid w:val="000B6B6E"/>
    <w:rsid w:val="000B7110"/>
    <w:rsid w:val="000C0014"/>
    <w:rsid w:val="000C038A"/>
    <w:rsid w:val="000C0C8F"/>
    <w:rsid w:val="000C1070"/>
    <w:rsid w:val="000C210F"/>
    <w:rsid w:val="000C3503"/>
    <w:rsid w:val="000C3770"/>
    <w:rsid w:val="000C4BD0"/>
    <w:rsid w:val="000C4BF2"/>
    <w:rsid w:val="000C4E90"/>
    <w:rsid w:val="000C4F13"/>
    <w:rsid w:val="000C5836"/>
    <w:rsid w:val="000C5D47"/>
    <w:rsid w:val="000C6006"/>
    <w:rsid w:val="000C6598"/>
    <w:rsid w:val="000C7637"/>
    <w:rsid w:val="000C7BAA"/>
    <w:rsid w:val="000D00B7"/>
    <w:rsid w:val="000D00CE"/>
    <w:rsid w:val="000D081C"/>
    <w:rsid w:val="000D0EDE"/>
    <w:rsid w:val="000D186B"/>
    <w:rsid w:val="000D21C8"/>
    <w:rsid w:val="000D275B"/>
    <w:rsid w:val="000D2804"/>
    <w:rsid w:val="000D2B48"/>
    <w:rsid w:val="000D33DB"/>
    <w:rsid w:val="000D3985"/>
    <w:rsid w:val="000D4E0B"/>
    <w:rsid w:val="000D5767"/>
    <w:rsid w:val="000D67ED"/>
    <w:rsid w:val="000D6839"/>
    <w:rsid w:val="000E0FA5"/>
    <w:rsid w:val="000E146B"/>
    <w:rsid w:val="000E15A3"/>
    <w:rsid w:val="000E165F"/>
    <w:rsid w:val="000E23D0"/>
    <w:rsid w:val="000E23DF"/>
    <w:rsid w:val="000E39E3"/>
    <w:rsid w:val="000E3BA6"/>
    <w:rsid w:val="000E3BD0"/>
    <w:rsid w:val="000E41E4"/>
    <w:rsid w:val="000E490F"/>
    <w:rsid w:val="000E4F3F"/>
    <w:rsid w:val="000E5168"/>
    <w:rsid w:val="000E51B4"/>
    <w:rsid w:val="000E542B"/>
    <w:rsid w:val="000E5545"/>
    <w:rsid w:val="000E58A3"/>
    <w:rsid w:val="000E6604"/>
    <w:rsid w:val="000E7719"/>
    <w:rsid w:val="000F108A"/>
    <w:rsid w:val="000F2C2C"/>
    <w:rsid w:val="000F34DA"/>
    <w:rsid w:val="000F5ABA"/>
    <w:rsid w:val="000F5DA3"/>
    <w:rsid w:val="000F5E6D"/>
    <w:rsid w:val="000F60C6"/>
    <w:rsid w:val="000F6F7E"/>
    <w:rsid w:val="000F7504"/>
    <w:rsid w:val="001000B5"/>
    <w:rsid w:val="0010163A"/>
    <w:rsid w:val="00101736"/>
    <w:rsid w:val="00102024"/>
    <w:rsid w:val="00102381"/>
    <w:rsid w:val="00102389"/>
    <w:rsid w:val="001024C1"/>
    <w:rsid w:val="00103445"/>
    <w:rsid w:val="00103832"/>
    <w:rsid w:val="00103F38"/>
    <w:rsid w:val="0010472B"/>
    <w:rsid w:val="00104B45"/>
    <w:rsid w:val="00104DE5"/>
    <w:rsid w:val="001059FE"/>
    <w:rsid w:val="001062E8"/>
    <w:rsid w:val="00106A45"/>
    <w:rsid w:val="00106F73"/>
    <w:rsid w:val="00107586"/>
    <w:rsid w:val="001078A3"/>
    <w:rsid w:val="00110651"/>
    <w:rsid w:val="00110C6B"/>
    <w:rsid w:val="00111DDA"/>
    <w:rsid w:val="0011202C"/>
    <w:rsid w:val="00112E84"/>
    <w:rsid w:val="001132F6"/>
    <w:rsid w:val="00113A60"/>
    <w:rsid w:val="00114712"/>
    <w:rsid w:val="00114970"/>
    <w:rsid w:val="001158AF"/>
    <w:rsid w:val="00115F2A"/>
    <w:rsid w:val="00116CA6"/>
    <w:rsid w:val="001178DF"/>
    <w:rsid w:val="00120711"/>
    <w:rsid w:val="00121239"/>
    <w:rsid w:val="0012254B"/>
    <w:rsid w:val="001227AE"/>
    <w:rsid w:val="00122FAC"/>
    <w:rsid w:val="00123111"/>
    <w:rsid w:val="00124174"/>
    <w:rsid w:val="00124229"/>
    <w:rsid w:val="00124E21"/>
    <w:rsid w:val="001252AB"/>
    <w:rsid w:val="001255E3"/>
    <w:rsid w:val="0012728B"/>
    <w:rsid w:val="001275A5"/>
    <w:rsid w:val="001275FD"/>
    <w:rsid w:val="00130044"/>
    <w:rsid w:val="001309DF"/>
    <w:rsid w:val="00130FF6"/>
    <w:rsid w:val="001326B8"/>
    <w:rsid w:val="00132ED3"/>
    <w:rsid w:val="0013412C"/>
    <w:rsid w:val="00134D65"/>
    <w:rsid w:val="00134F97"/>
    <w:rsid w:val="00136B49"/>
    <w:rsid w:val="00136B63"/>
    <w:rsid w:val="00136D8E"/>
    <w:rsid w:val="00136FE8"/>
    <w:rsid w:val="00137C75"/>
    <w:rsid w:val="00137F78"/>
    <w:rsid w:val="00140085"/>
    <w:rsid w:val="00141246"/>
    <w:rsid w:val="001419FB"/>
    <w:rsid w:val="001425E9"/>
    <w:rsid w:val="00143690"/>
    <w:rsid w:val="00144AEA"/>
    <w:rsid w:val="00145D43"/>
    <w:rsid w:val="00146A94"/>
    <w:rsid w:val="00146D37"/>
    <w:rsid w:val="001471FF"/>
    <w:rsid w:val="00147B71"/>
    <w:rsid w:val="001500EA"/>
    <w:rsid w:val="0015011D"/>
    <w:rsid w:val="00150AD1"/>
    <w:rsid w:val="00150B6E"/>
    <w:rsid w:val="00150EF5"/>
    <w:rsid w:val="00151F17"/>
    <w:rsid w:val="00151FA4"/>
    <w:rsid w:val="00152523"/>
    <w:rsid w:val="00152550"/>
    <w:rsid w:val="001531B3"/>
    <w:rsid w:val="00153323"/>
    <w:rsid w:val="00153433"/>
    <w:rsid w:val="0015392B"/>
    <w:rsid w:val="00153933"/>
    <w:rsid w:val="001542B6"/>
    <w:rsid w:val="0015464F"/>
    <w:rsid w:val="00154FBD"/>
    <w:rsid w:val="001552A5"/>
    <w:rsid w:val="00155951"/>
    <w:rsid w:val="00156169"/>
    <w:rsid w:val="00157494"/>
    <w:rsid w:val="00157BE1"/>
    <w:rsid w:val="00160282"/>
    <w:rsid w:val="00160507"/>
    <w:rsid w:val="0016056B"/>
    <w:rsid w:val="00160698"/>
    <w:rsid w:val="00160E8F"/>
    <w:rsid w:val="00161126"/>
    <w:rsid w:val="0016159E"/>
    <w:rsid w:val="00161723"/>
    <w:rsid w:val="00161B88"/>
    <w:rsid w:val="00162369"/>
    <w:rsid w:val="001632F2"/>
    <w:rsid w:val="00164307"/>
    <w:rsid w:val="00165485"/>
    <w:rsid w:val="0016573E"/>
    <w:rsid w:val="00165AD1"/>
    <w:rsid w:val="00165C82"/>
    <w:rsid w:val="00165F9A"/>
    <w:rsid w:val="00166644"/>
    <w:rsid w:val="00167A50"/>
    <w:rsid w:val="001701F3"/>
    <w:rsid w:val="0017043A"/>
    <w:rsid w:val="0017049C"/>
    <w:rsid w:val="001717FE"/>
    <w:rsid w:val="00171EBF"/>
    <w:rsid w:val="001724E8"/>
    <w:rsid w:val="00173099"/>
    <w:rsid w:val="00174272"/>
    <w:rsid w:val="0017440E"/>
    <w:rsid w:val="00174922"/>
    <w:rsid w:val="00174E84"/>
    <w:rsid w:val="00175F6B"/>
    <w:rsid w:val="00176D15"/>
    <w:rsid w:val="00176E1B"/>
    <w:rsid w:val="00177B93"/>
    <w:rsid w:val="00180514"/>
    <w:rsid w:val="00181138"/>
    <w:rsid w:val="001813A1"/>
    <w:rsid w:val="0018169E"/>
    <w:rsid w:val="001820FB"/>
    <w:rsid w:val="00182B22"/>
    <w:rsid w:val="00183987"/>
    <w:rsid w:val="00183BE0"/>
    <w:rsid w:val="00184582"/>
    <w:rsid w:val="00184AD2"/>
    <w:rsid w:val="00185869"/>
    <w:rsid w:val="00185970"/>
    <w:rsid w:val="001867EF"/>
    <w:rsid w:val="00186F93"/>
    <w:rsid w:val="001870DD"/>
    <w:rsid w:val="001876BE"/>
    <w:rsid w:val="00187787"/>
    <w:rsid w:val="00187D7F"/>
    <w:rsid w:val="00187DA7"/>
    <w:rsid w:val="001901AD"/>
    <w:rsid w:val="001905C5"/>
    <w:rsid w:val="00190804"/>
    <w:rsid w:val="001908B9"/>
    <w:rsid w:val="001927E7"/>
    <w:rsid w:val="00192C46"/>
    <w:rsid w:val="001935C0"/>
    <w:rsid w:val="00193629"/>
    <w:rsid w:val="00193B4C"/>
    <w:rsid w:val="00193C48"/>
    <w:rsid w:val="00193E0F"/>
    <w:rsid w:val="00193FA9"/>
    <w:rsid w:val="00194A7E"/>
    <w:rsid w:val="001952C4"/>
    <w:rsid w:val="00195310"/>
    <w:rsid w:val="00195BBF"/>
    <w:rsid w:val="001978EE"/>
    <w:rsid w:val="00197DDA"/>
    <w:rsid w:val="001A022C"/>
    <w:rsid w:val="001A0912"/>
    <w:rsid w:val="001A0DD5"/>
    <w:rsid w:val="001A1003"/>
    <w:rsid w:val="001A117F"/>
    <w:rsid w:val="001A166F"/>
    <w:rsid w:val="001A1B0C"/>
    <w:rsid w:val="001A3567"/>
    <w:rsid w:val="001A3B18"/>
    <w:rsid w:val="001A449E"/>
    <w:rsid w:val="001A454C"/>
    <w:rsid w:val="001A4665"/>
    <w:rsid w:val="001A4731"/>
    <w:rsid w:val="001A4C26"/>
    <w:rsid w:val="001A4CBF"/>
    <w:rsid w:val="001A55BE"/>
    <w:rsid w:val="001A6150"/>
    <w:rsid w:val="001A6B4B"/>
    <w:rsid w:val="001A6DD3"/>
    <w:rsid w:val="001A6DE2"/>
    <w:rsid w:val="001A7B60"/>
    <w:rsid w:val="001B0CF0"/>
    <w:rsid w:val="001B0D85"/>
    <w:rsid w:val="001B0F05"/>
    <w:rsid w:val="001B2A55"/>
    <w:rsid w:val="001B2D31"/>
    <w:rsid w:val="001B38C2"/>
    <w:rsid w:val="001B38D8"/>
    <w:rsid w:val="001B3E74"/>
    <w:rsid w:val="001B4222"/>
    <w:rsid w:val="001B4999"/>
    <w:rsid w:val="001B4DDB"/>
    <w:rsid w:val="001B7A65"/>
    <w:rsid w:val="001C0D29"/>
    <w:rsid w:val="001C203C"/>
    <w:rsid w:val="001C3BAA"/>
    <w:rsid w:val="001C3C9C"/>
    <w:rsid w:val="001C3CBE"/>
    <w:rsid w:val="001C536E"/>
    <w:rsid w:val="001C5AF0"/>
    <w:rsid w:val="001C6078"/>
    <w:rsid w:val="001C615D"/>
    <w:rsid w:val="001C69CF"/>
    <w:rsid w:val="001C7B1C"/>
    <w:rsid w:val="001D30B3"/>
    <w:rsid w:val="001D36C0"/>
    <w:rsid w:val="001D3CA2"/>
    <w:rsid w:val="001D3D02"/>
    <w:rsid w:val="001D3DA5"/>
    <w:rsid w:val="001D4009"/>
    <w:rsid w:val="001D56A6"/>
    <w:rsid w:val="001D58C6"/>
    <w:rsid w:val="001D6409"/>
    <w:rsid w:val="001D7A04"/>
    <w:rsid w:val="001D7C93"/>
    <w:rsid w:val="001D7FBF"/>
    <w:rsid w:val="001E089C"/>
    <w:rsid w:val="001E134A"/>
    <w:rsid w:val="001E1B74"/>
    <w:rsid w:val="001E2202"/>
    <w:rsid w:val="001E24E7"/>
    <w:rsid w:val="001E2EC7"/>
    <w:rsid w:val="001E3CAD"/>
    <w:rsid w:val="001E41F3"/>
    <w:rsid w:val="001E48FD"/>
    <w:rsid w:val="001E4ABF"/>
    <w:rsid w:val="001E5CC9"/>
    <w:rsid w:val="001E5D83"/>
    <w:rsid w:val="001E6044"/>
    <w:rsid w:val="001E6070"/>
    <w:rsid w:val="001E63BE"/>
    <w:rsid w:val="001E725D"/>
    <w:rsid w:val="001E7CD6"/>
    <w:rsid w:val="001F00DB"/>
    <w:rsid w:val="001F02CE"/>
    <w:rsid w:val="001F03C4"/>
    <w:rsid w:val="001F06CC"/>
    <w:rsid w:val="001F0F26"/>
    <w:rsid w:val="001F28DD"/>
    <w:rsid w:val="001F2945"/>
    <w:rsid w:val="001F37BF"/>
    <w:rsid w:val="001F3F87"/>
    <w:rsid w:val="001F4AB3"/>
    <w:rsid w:val="001F4B90"/>
    <w:rsid w:val="001F533B"/>
    <w:rsid w:val="001F5343"/>
    <w:rsid w:val="001F555A"/>
    <w:rsid w:val="001F619F"/>
    <w:rsid w:val="001F6271"/>
    <w:rsid w:val="001F64D9"/>
    <w:rsid w:val="0020131F"/>
    <w:rsid w:val="00201448"/>
    <w:rsid w:val="0020145F"/>
    <w:rsid w:val="00201F49"/>
    <w:rsid w:val="0020245B"/>
    <w:rsid w:val="0020298B"/>
    <w:rsid w:val="0020350C"/>
    <w:rsid w:val="002039D2"/>
    <w:rsid w:val="00203EDF"/>
    <w:rsid w:val="00204125"/>
    <w:rsid w:val="00204D50"/>
    <w:rsid w:val="002056DA"/>
    <w:rsid w:val="002058E3"/>
    <w:rsid w:val="0020597E"/>
    <w:rsid w:val="002059E2"/>
    <w:rsid w:val="00206B14"/>
    <w:rsid w:val="002076D8"/>
    <w:rsid w:val="002077B6"/>
    <w:rsid w:val="00210A68"/>
    <w:rsid w:val="00211857"/>
    <w:rsid w:val="00211C5A"/>
    <w:rsid w:val="00211DD7"/>
    <w:rsid w:val="002133B7"/>
    <w:rsid w:val="00214706"/>
    <w:rsid w:val="00215FDC"/>
    <w:rsid w:val="00216222"/>
    <w:rsid w:val="00216D90"/>
    <w:rsid w:val="00216F1A"/>
    <w:rsid w:val="00220769"/>
    <w:rsid w:val="002213BD"/>
    <w:rsid w:val="00222299"/>
    <w:rsid w:val="00222684"/>
    <w:rsid w:val="00222E9C"/>
    <w:rsid w:val="00223127"/>
    <w:rsid w:val="00223181"/>
    <w:rsid w:val="00223811"/>
    <w:rsid w:val="0022396D"/>
    <w:rsid w:val="00225FF0"/>
    <w:rsid w:val="0022615B"/>
    <w:rsid w:val="00226902"/>
    <w:rsid w:val="002311BA"/>
    <w:rsid w:val="00231234"/>
    <w:rsid w:val="002327FD"/>
    <w:rsid w:val="00233AC5"/>
    <w:rsid w:val="00233AF5"/>
    <w:rsid w:val="00233C7B"/>
    <w:rsid w:val="00233FDB"/>
    <w:rsid w:val="0023417D"/>
    <w:rsid w:val="00234366"/>
    <w:rsid w:val="002345E7"/>
    <w:rsid w:val="00234A28"/>
    <w:rsid w:val="00235382"/>
    <w:rsid w:val="00236D53"/>
    <w:rsid w:val="00240AA0"/>
    <w:rsid w:val="00240C37"/>
    <w:rsid w:val="00240D79"/>
    <w:rsid w:val="0024112B"/>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50586"/>
    <w:rsid w:val="002508C1"/>
    <w:rsid w:val="00250EB9"/>
    <w:rsid w:val="00251A78"/>
    <w:rsid w:val="00251BCC"/>
    <w:rsid w:val="00252703"/>
    <w:rsid w:val="002528AB"/>
    <w:rsid w:val="002528EF"/>
    <w:rsid w:val="00252F7B"/>
    <w:rsid w:val="00253E54"/>
    <w:rsid w:val="00256ABE"/>
    <w:rsid w:val="0026004D"/>
    <w:rsid w:val="00260555"/>
    <w:rsid w:val="00260DC7"/>
    <w:rsid w:val="00261222"/>
    <w:rsid w:val="0026216C"/>
    <w:rsid w:val="0026230B"/>
    <w:rsid w:val="00263196"/>
    <w:rsid w:val="0026328F"/>
    <w:rsid w:val="0026377C"/>
    <w:rsid w:val="002644C8"/>
    <w:rsid w:val="0026497F"/>
    <w:rsid w:val="00264C40"/>
    <w:rsid w:val="00265692"/>
    <w:rsid w:val="00265CF9"/>
    <w:rsid w:val="00266045"/>
    <w:rsid w:val="002700D1"/>
    <w:rsid w:val="00270124"/>
    <w:rsid w:val="002701F5"/>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C8"/>
    <w:rsid w:val="00277A07"/>
    <w:rsid w:val="00280CB5"/>
    <w:rsid w:val="00281203"/>
    <w:rsid w:val="002813B6"/>
    <w:rsid w:val="00281688"/>
    <w:rsid w:val="00281ECA"/>
    <w:rsid w:val="002821EF"/>
    <w:rsid w:val="002829B0"/>
    <w:rsid w:val="00284A9D"/>
    <w:rsid w:val="002852C3"/>
    <w:rsid w:val="00285667"/>
    <w:rsid w:val="00285B04"/>
    <w:rsid w:val="00285C71"/>
    <w:rsid w:val="002860C4"/>
    <w:rsid w:val="002860F6"/>
    <w:rsid w:val="00286122"/>
    <w:rsid w:val="002862C4"/>
    <w:rsid w:val="00286818"/>
    <w:rsid w:val="00287069"/>
    <w:rsid w:val="00287836"/>
    <w:rsid w:val="00290117"/>
    <w:rsid w:val="00291325"/>
    <w:rsid w:val="002913C6"/>
    <w:rsid w:val="00291804"/>
    <w:rsid w:val="00291993"/>
    <w:rsid w:val="00291A5B"/>
    <w:rsid w:val="002928BB"/>
    <w:rsid w:val="0029295C"/>
    <w:rsid w:val="00293385"/>
    <w:rsid w:val="0029352A"/>
    <w:rsid w:val="00293FF9"/>
    <w:rsid w:val="0029404E"/>
    <w:rsid w:val="0029457F"/>
    <w:rsid w:val="00295040"/>
    <w:rsid w:val="00296485"/>
    <w:rsid w:val="002964A4"/>
    <w:rsid w:val="00296ECB"/>
    <w:rsid w:val="002971F5"/>
    <w:rsid w:val="00297954"/>
    <w:rsid w:val="00297D1E"/>
    <w:rsid w:val="002A01CC"/>
    <w:rsid w:val="002A02F1"/>
    <w:rsid w:val="002A032B"/>
    <w:rsid w:val="002A0E85"/>
    <w:rsid w:val="002A155E"/>
    <w:rsid w:val="002A1736"/>
    <w:rsid w:val="002A1998"/>
    <w:rsid w:val="002A1D19"/>
    <w:rsid w:val="002A27FC"/>
    <w:rsid w:val="002A2910"/>
    <w:rsid w:val="002A2E7A"/>
    <w:rsid w:val="002A2E8A"/>
    <w:rsid w:val="002A3CF5"/>
    <w:rsid w:val="002A466B"/>
    <w:rsid w:val="002A4D1D"/>
    <w:rsid w:val="002A5265"/>
    <w:rsid w:val="002A55AF"/>
    <w:rsid w:val="002A57A6"/>
    <w:rsid w:val="002A6516"/>
    <w:rsid w:val="002A68C5"/>
    <w:rsid w:val="002A6FCC"/>
    <w:rsid w:val="002A7CA1"/>
    <w:rsid w:val="002B00C5"/>
    <w:rsid w:val="002B0E45"/>
    <w:rsid w:val="002B11FE"/>
    <w:rsid w:val="002B1250"/>
    <w:rsid w:val="002B1452"/>
    <w:rsid w:val="002B1C2C"/>
    <w:rsid w:val="002B2383"/>
    <w:rsid w:val="002B2475"/>
    <w:rsid w:val="002B4130"/>
    <w:rsid w:val="002B4544"/>
    <w:rsid w:val="002B45F7"/>
    <w:rsid w:val="002B4686"/>
    <w:rsid w:val="002B4B02"/>
    <w:rsid w:val="002B52F4"/>
    <w:rsid w:val="002B5741"/>
    <w:rsid w:val="002B5A86"/>
    <w:rsid w:val="002B659A"/>
    <w:rsid w:val="002B6851"/>
    <w:rsid w:val="002B76D9"/>
    <w:rsid w:val="002B7AA4"/>
    <w:rsid w:val="002B7B9C"/>
    <w:rsid w:val="002C0299"/>
    <w:rsid w:val="002C1BF9"/>
    <w:rsid w:val="002C1C33"/>
    <w:rsid w:val="002C1F2F"/>
    <w:rsid w:val="002C26E8"/>
    <w:rsid w:val="002C2DA4"/>
    <w:rsid w:val="002C3256"/>
    <w:rsid w:val="002C376B"/>
    <w:rsid w:val="002C4030"/>
    <w:rsid w:val="002C42C9"/>
    <w:rsid w:val="002C456C"/>
    <w:rsid w:val="002C4BE8"/>
    <w:rsid w:val="002C568C"/>
    <w:rsid w:val="002C69D7"/>
    <w:rsid w:val="002C7E24"/>
    <w:rsid w:val="002D05B1"/>
    <w:rsid w:val="002D0DFC"/>
    <w:rsid w:val="002D1EDE"/>
    <w:rsid w:val="002D277E"/>
    <w:rsid w:val="002D2A14"/>
    <w:rsid w:val="002D3614"/>
    <w:rsid w:val="002D3C66"/>
    <w:rsid w:val="002D3CD4"/>
    <w:rsid w:val="002D3DC2"/>
    <w:rsid w:val="002D47FD"/>
    <w:rsid w:val="002D47FF"/>
    <w:rsid w:val="002D4BDE"/>
    <w:rsid w:val="002D4E39"/>
    <w:rsid w:val="002D639E"/>
    <w:rsid w:val="002D67AC"/>
    <w:rsid w:val="002D6892"/>
    <w:rsid w:val="002D6D61"/>
    <w:rsid w:val="002D7648"/>
    <w:rsid w:val="002D78CB"/>
    <w:rsid w:val="002E0C86"/>
    <w:rsid w:val="002E33A0"/>
    <w:rsid w:val="002E35DE"/>
    <w:rsid w:val="002E3E38"/>
    <w:rsid w:val="002E426E"/>
    <w:rsid w:val="002E467D"/>
    <w:rsid w:val="002E486F"/>
    <w:rsid w:val="002E4AAF"/>
    <w:rsid w:val="002E50FA"/>
    <w:rsid w:val="002E588B"/>
    <w:rsid w:val="002E58F4"/>
    <w:rsid w:val="002E70F7"/>
    <w:rsid w:val="002E799B"/>
    <w:rsid w:val="002F01D1"/>
    <w:rsid w:val="002F066D"/>
    <w:rsid w:val="002F0E67"/>
    <w:rsid w:val="002F1094"/>
    <w:rsid w:val="002F1465"/>
    <w:rsid w:val="002F3DD8"/>
    <w:rsid w:val="002F428A"/>
    <w:rsid w:val="002F4C23"/>
    <w:rsid w:val="002F701C"/>
    <w:rsid w:val="002F7E27"/>
    <w:rsid w:val="00301AF0"/>
    <w:rsid w:val="00301CC1"/>
    <w:rsid w:val="00301FEA"/>
    <w:rsid w:val="00302971"/>
    <w:rsid w:val="00303455"/>
    <w:rsid w:val="00304107"/>
    <w:rsid w:val="003048D1"/>
    <w:rsid w:val="00305300"/>
    <w:rsid w:val="00305409"/>
    <w:rsid w:val="00305596"/>
    <w:rsid w:val="0030572F"/>
    <w:rsid w:val="0030581C"/>
    <w:rsid w:val="00306E6F"/>
    <w:rsid w:val="00307C01"/>
    <w:rsid w:val="003101B1"/>
    <w:rsid w:val="00310909"/>
    <w:rsid w:val="00310A31"/>
    <w:rsid w:val="0031133B"/>
    <w:rsid w:val="00311E60"/>
    <w:rsid w:val="00312F27"/>
    <w:rsid w:val="00313D30"/>
    <w:rsid w:val="00313ECE"/>
    <w:rsid w:val="003142AC"/>
    <w:rsid w:val="0031481F"/>
    <w:rsid w:val="00316037"/>
    <w:rsid w:val="003162C2"/>
    <w:rsid w:val="00316C72"/>
    <w:rsid w:val="00316FB7"/>
    <w:rsid w:val="003175BA"/>
    <w:rsid w:val="00317E9C"/>
    <w:rsid w:val="00317F3B"/>
    <w:rsid w:val="003214C0"/>
    <w:rsid w:val="0032156E"/>
    <w:rsid w:val="00321756"/>
    <w:rsid w:val="00321B9C"/>
    <w:rsid w:val="00322035"/>
    <w:rsid w:val="0032234C"/>
    <w:rsid w:val="00323A32"/>
    <w:rsid w:val="0032401D"/>
    <w:rsid w:val="0032404C"/>
    <w:rsid w:val="00324938"/>
    <w:rsid w:val="00325364"/>
    <w:rsid w:val="00325A3F"/>
    <w:rsid w:val="00326229"/>
    <w:rsid w:val="003263A2"/>
    <w:rsid w:val="003265FE"/>
    <w:rsid w:val="00326DF2"/>
    <w:rsid w:val="00327171"/>
    <w:rsid w:val="003276B8"/>
    <w:rsid w:val="003277E2"/>
    <w:rsid w:val="0033092D"/>
    <w:rsid w:val="00330CA4"/>
    <w:rsid w:val="00332583"/>
    <w:rsid w:val="003325AB"/>
    <w:rsid w:val="00332853"/>
    <w:rsid w:val="0033286F"/>
    <w:rsid w:val="00333C5A"/>
    <w:rsid w:val="0033460F"/>
    <w:rsid w:val="00334D7C"/>
    <w:rsid w:val="00335E87"/>
    <w:rsid w:val="00335E8C"/>
    <w:rsid w:val="003366AC"/>
    <w:rsid w:val="00336A86"/>
    <w:rsid w:val="00336DAE"/>
    <w:rsid w:val="003376E4"/>
    <w:rsid w:val="00340623"/>
    <w:rsid w:val="00340D04"/>
    <w:rsid w:val="003425E6"/>
    <w:rsid w:val="003431AF"/>
    <w:rsid w:val="0034357D"/>
    <w:rsid w:val="00343C43"/>
    <w:rsid w:val="00344023"/>
    <w:rsid w:val="003463B7"/>
    <w:rsid w:val="00346F41"/>
    <w:rsid w:val="00347AC9"/>
    <w:rsid w:val="00347B34"/>
    <w:rsid w:val="00347E60"/>
    <w:rsid w:val="00351ECB"/>
    <w:rsid w:val="00352943"/>
    <w:rsid w:val="00353218"/>
    <w:rsid w:val="00353AAB"/>
    <w:rsid w:val="00355322"/>
    <w:rsid w:val="00355D8C"/>
    <w:rsid w:val="00356E6E"/>
    <w:rsid w:val="00357692"/>
    <w:rsid w:val="003606D5"/>
    <w:rsid w:val="00360E72"/>
    <w:rsid w:val="00361492"/>
    <w:rsid w:val="00361BAA"/>
    <w:rsid w:val="0036365C"/>
    <w:rsid w:val="00364DAA"/>
    <w:rsid w:val="00365EEA"/>
    <w:rsid w:val="00366386"/>
    <w:rsid w:val="00366411"/>
    <w:rsid w:val="00366416"/>
    <w:rsid w:val="00367815"/>
    <w:rsid w:val="00367A7C"/>
    <w:rsid w:val="00367BA3"/>
    <w:rsid w:val="003701D4"/>
    <w:rsid w:val="00370572"/>
    <w:rsid w:val="003705B6"/>
    <w:rsid w:val="00371483"/>
    <w:rsid w:val="00371DCC"/>
    <w:rsid w:val="00371EFD"/>
    <w:rsid w:val="00372681"/>
    <w:rsid w:val="00373994"/>
    <w:rsid w:val="00373CED"/>
    <w:rsid w:val="00374D59"/>
    <w:rsid w:val="0037509B"/>
    <w:rsid w:val="00375D0C"/>
    <w:rsid w:val="003766D1"/>
    <w:rsid w:val="003769C0"/>
    <w:rsid w:val="00376A93"/>
    <w:rsid w:val="00376ACC"/>
    <w:rsid w:val="00376E39"/>
    <w:rsid w:val="00380159"/>
    <w:rsid w:val="003801C3"/>
    <w:rsid w:val="00380304"/>
    <w:rsid w:val="00380E43"/>
    <w:rsid w:val="0038113A"/>
    <w:rsid w:val="0038131E"/>
    <w:rsid w:val="0038259A"/>
    <w:rsid w:val="00382A6F"/>
    <w:rsid w:val="00384C02"/>
    <w:rsid w:val="00384CD0"/>
    <w:rsid w:val="00384D26"/>
    <w:rsid w:val="00384F5F"/>
    <w:rsid w:val="003852F0"/>
    <w:rsid w:val="0038530E"/>
    <w:rsid w:val="00385C20"/>
    <w:rsid w:val="00386259"/>
    <w:rsid w:val="00386FCC"/>
    <w:rsid w:val="00387021"/>
    <w:rsid w:val="003902B2"/>
    <w:rsid w:val="00391855"/>
    <w:rsid w:val="00391CEC"/>
    <w:rsid w:val="00393811"/>
    <w:rsid w:val="00394E02"/>
    <w:rsid w:val="003956FB"/>
    <w:rsid w:val="003958A6"/>
    <w:rsid w:val="003958BA"/>
    <w:rsid w:val="0039637E"/>
    <w:rsid w:val="00397214"/>
    <w:rsid w:val="003973A1"/>
    <w:rsid w:val="003A078C"/>
    <w:rsid w:val="003A0BAB"/>
    <w:rsid w:val="003A0E18"/>
    <w:rsid w:val="003A1161"/>
    <w:rsid w:val="003A133E"/>
    <w:rsid w:val="003A1D8C"/>
    <w:rsid w:val="003A2990"/>
    <w:rsid w:val="003A31D5"/>
    <w:rsid w:val="003A329C"/>
    <w:rsid w:val="003A3825"/>
    <w:rsid w:val="003A3C6A"/>
    <w:rsid w:val="003A49AB"/>
    <w:rsid w:val="003A4AF0"/>
    <w:rsid w:val="003A6042"/>
    <w:rsid w:val="003A613B"/>
    <w:rsid w:val="003A77DE"/>
    <w:rsid w:val="003B01B1"/>
    <w:rsid w:val="003B0977"/>
    <w:rsid w:val="003B09AA"/>
    <w:rsid w:val="003B0C59"/>
    <w:rsid w:val="003B12AC"/>
    <w:rsid w:val="003B1997"/>
    <w:rsid w:val="003B2135"/>
    <w:rsid w:val="003B234F"/>
    <w:rsid w:val="003B2489"/>
    <w:rsid w:val="003B2911"/>
    <w:rsid w:val="003B3034"/>
    <w:rsid w:val="003B30DF"/>
    <w:rsid w:val="003B3597"/>
    <w:rsid w:val="003B4E28"/>
    <w:rsid w:val="003B4E47"/>
    <w:rsid w:val="003B4EC0"/>
    <w:rsid w:val="003B53CF"/>
    <w:rsid w:val="003B5A43"/>
    <w:rsid w:val="003B6CE3"/>
    <w:rsid w:val="003B6D1C"/>
    <w:rsid w:val="003B721A"/>
    <w:rsid w:val="003B7278"/>
    <w:rsid w:val="003B7D14"/>
    <w:rsid w:val="003C075B"/>
    <w:rsid w:val="003C14F6"/>
    <w:rsid w:val="003C19A6"/>
    <w:rsid w:val="003C20E0"/>
    <w:rsid w:val="003C344D"/>
    <w:rsid w:val="003C3A2B"/>
    <w:rsid w:val="003C3DF6"/>
    <w:rsid w:val="003C4679"/>
    <w:rsid w:val="003C540B"/>
    <w:rsid w:val="003C5484"/>
    <w:rsid w:val="003C553E"/>
    <w:rsid w:val="003C5FA5"/>
    <w:rsid w:val="003C65E3"/>
    <w:rsid w:val="003C6619"/>
    <w:rsid w:val="003C79A9"/>
    <w:rsid w:val="003C7DEC"/>
    <w:rsid w:val="003D3162"/>
    <w:rsid w:val="003D32B4"/>
    <w:rsid w:val="003D3BE8"/>
    <w:rsid w:val="003D3DFB"/>
    <w:rsid w:val="003D401A"/>
    <w:rsid w:val="003D53D5"/>
    <w:rsid w:val="003D57EE"/>
    <w:rsid w:val="003D58CB"/>
    <w:rsid w:val="003D66DC"/>
    <w:rsid w:val="003D6B3A"/>
    <w:rsid w:val="003D748A"/>
    <w:rsid w:val="003E05A7"/>
    <w:rsid w:val="003E1A36"/>
    <w:rsid w:val="003E223C"/>
    <w:rsid w:val="003E25E2"/>
    <w:rsid w:val="003E2939"/>
    <w:rsid w:val="003E2D3A"/>
    <w:rsid w:val="003E39C2"/>
    <w:rsid w:val="003E3B3F"/>
    <w:rsid w:val="003E3B4E"/>
    <w:rsid w:val="003E472D"/>
    <w:rsid w:val="003E4F25"/>
    <w:rsid w:val="003E4F99"/>
    <w:rsid w:val="003E540A"/>
    <w:rsid w:val="003E5F22"/>
    <w:rsid w:val="003E68F4"/>
    <w:rsid w:val="003E6B9A"/>
    <w:rsid w:val="003E7D38"/>
    <w:rsid w:val="003F048C"/>
    <w:rsid w:val="003F1A8E"/>
    <w:rsid w:val="003F1DF3"/>
    <w:rsid w:val="003F2746"/>
    <w:rsid w:val="003F27A9"/>
    <w:rsid w:val="003F40DA"/>
    <w:rsid w:val="003F448E"/>
    <w:rsid w:val="003F46A1"/>
    <w:rsid w:val="003F54B7"/>
    <w:rsid w:val="003F6A1C"/>
    <w:rsid w:val="00401A3B"/>
    <w:rsid w:val="00404DE3"/>
    <w:rsid w:val="0040513C"/>
    <w:rsid w:val="0040567B"/>
    <w:rsid w:val="00405C2A"/>
    <w:rsid w:val="00406251"/>
    <w:rsid w:val="0040642E"/>
    <w:rsid w:val="00406789"/>
    <w:rsid w:val="00406ABF"/>
    <w:rsid w:val="00407462"/>
    <w:rsid w:val="004101DA"/>
    <w:rsid w:val="00410951"/>
    <w:rsid w:val="004109EA"/>
    <w:rsid w:val="0041107A"/>
    <w:rsid w:val="00411CD9"/>
    <w:rsid w:val="004121EE"/>
    <w:rsid w:val="00412438"/>
    <w:rsid w:val="00412F4B"/>
    <w:rsid w:val="00413022"/>
    <w:rsid w:val="0041400C"/>
    <w:rsid w:val="004149F4"/>
    <w:rsid w:val="0041564B"/>
    <w:rsid w:val="00416230"/>
    <w:rsid w:val="00416A1C"/>
    <w:rsid w:val="0041730D"/>
    <w:rsid w:val="00417881"/>
    <w:rsid w:val="004178A8"/>
    <w:rsid w:val="00417D36"/>
    <w:rsid w:val="004200CD"/>
    <w:rsid w:val="004200D4"/>
    <w:rsid w:val="004204A3"/>
    <w:rsid w:val="00421211"/>
    <w:rsid w:val="00421256"/>
    <w:rsid w:val="0042247A"/>
    <w:rsid w:val="00422E39"/>
    <w:rsid w:val="004234EA"/>
    <w:rsid w:val="00423F51"/>
    <w:rsid w:val="00424255"/>
    <w:rsid w:val="004242F1"/>
    <w:rsid w:val="0042430E"/>
    <w:rsid w:val="00424C69"/>
    <w:rsid w:val="00425162"/>
    <w:rsid w:val="00426D08"/>
    <w:rsid w:val="004311D2"/>
    <w:rsid w:val="004312C3"/>
    <w:rsid w:val="00432963"/>
    <w:rsid w:val="00435010"/>
    <w:rsid w:val="00435A04"/>
    <w:rsid w:val="00435BE1"/>
    <w:rsid w:val="0043686B"/>
    <w:rsid w:val="00437A41"/>
    <w:rsid w:val="00437E0D"/>
    <w:rsid w:val="004405BD"/>
    <w:rsid w:val="00441B8C"/>
    <w:rsid w:val="00442013"/>
    <w:rsid w:val="00442498"/>
    <w:rsid w:val="004425C5"/>
    <w:rsid w:val="00443714"/>
    <w:rsid w:val="00443A4C"/>
    <w:rsid w:val="00444A79"/>
    <w:rsid w:val="00444A9E"/>
    <w:rsid w:val="00444E98"/>
    <w:rsid w:val="00445196"/>
    <w:rsid w:val="004453C9"/>
    <w:rsid w:val="00445587"/>
    <w:rsid w:val="0044571C"/>
    <w:rsid w:val="0044589A"/>
    <w:rsid w:val="00445D18"/>
    <w:rsid w:val="00446869"/>
    <w:rsid w:val="004474A8"/>
    <w:rsid w:val="00450C07"/>
    <w:rsid w:val="00450F6C"/>
    <w:rsid w:val="00452669"/>
    <w:rsid w:val="00452CE5"/>
    <w:rsid w:val="00452F7C"/>
    <w:rsid w:val="00453797"/>
    <w:rsid w:val="00454102"/>
    <w:rsid w:val="00454F81"/>
    <w:rsid w:val="00455C80"/>
    <w:rsid w:val="00455CB5"/>
    <w:rsid w:val="00457C98"/>
    <w:rsid w:val="004607D8"/>
    <w:rsid w:val="00460AB2"/>
    <w:rsid w:val="0046198B"/>
    <w:rsid w:val="00461B1C"/>
    <w:rsid w:val="00461FB7"/>
    <w:rsid w:val="004620F4"/>
    <w:rsid w:val="00462A49"/>
    <w:rsid w:val="00463331"/>
    <w:rsid w:val="00463A33"/>
    <w:rsid w:val="00464531"/>
    <w:rsid w:val="00464A08"/>
    <w:rsid w:val="00465C5E"/>
    <w:rsid w:val="00466443"/>
    <w:rsid w:val="00466CDA"/>
    <w:rsid w:val="00466EE2"/>
    <w:rsid w:val="00467C64"/>
    <w:rsid w:val="0047068A"/>
    <w:rsid w:val="0047137C"/>
    <w:rsid w:val="004717B4"/>
    <w:rsid w:val="00471CCA"/>
    <w:rsid w:val="00472060"/>
    <w:rsid w:val="0047241A"/>
    <w:rsid w:val="00472B61"/>
    <w:rsid w:val="004734ED"/>
    <w:rsid w:val="004744CE"/>
    <w:rsid w:val="00474CBA"/>
    <w:rsid w:val="00475593"/>
    <w:rsid w:val="00475949"/>
    <w:rsid w:val="00475BA9"/>
    <w:rsid w:val="00475F3A"/>
    <w:rsid w:val="00480F8C"/>
    <w:rsid w:val="00481208"/>
    <w:rsid w:val="004818EA"/>
    <w:rsid w:val="00481AD1"/>
    <w:rsid w:val="004824B0"/>
    <w:rsid w:val="00482DBD"/>
    <w:rsid w:val="00483084"/>
    <w:rsid w:val="00484851"/>
    <w:rsid w:val="004851AC"/>
    <w:rsid w:val="004869C1"/>
    <w:rsid w:val="00487D88"/>
    <w:rsid w:val="0049040F"/>
    <w:rsid w:val="004909A6"/>
    <w:rsid w:val="004922C6"/>
    <w:rsid w:val="00492B6E"/>
    <w:rsid w:val="00493029"/>
    <w:rsid w:val="0049346B"/>
    <w:rsid w:val="00494B8D"/>
    <w:rsid w:val="004950E2"/>
    <w:rsid w:val="00495B01"/>
    <w:rsid w:val="004964AD"/>
    <w:rsid w:val="004966E2"/>
    <w:rsid w:val="004979E4"/>
    <w:rsid w:val="004A0B8D"/>
    <w:rsid w:val="004A1840"/>
    <w:rsid w:val="004A288C"/>
    <w:rsid w:val="004A2D05"/>
    <w:rsid w:val="004A31A3"/>
    <w:rsid w:val="004A3402"/>
    <w:rsid w:val="004A35EB"/>
    <w:rsid w:val="004A5336"/>
    <w:rsid w:val="004A6EDB"/>
    <w:rsid w:val="004A7676"/>
    <w:rsid w:val="004A7986"/>
    <w:rsid w:val="004A7F03"/>
    <w:rsid w:val="004B0374"/>
    <w:rsid w:val="004B2381"/>
    <w:rsid w:val="004B28B8"/>
    <w:rsid w:val="004B2DD1"/>
    <w:rsid w:val="004B2DE4"/>
    <w:rsid w:val="004B3570"/>
    <w:rsid w:val="004B38F9"/>
    <w:rsid w:val="004B4849"/>
    <w:rsid w:val="004B4ACB"/>
    <w:rsid w:val="004B5EFD"/>
    <w:rsid w:val="004B66C1"/>
    <w:rsid w:val="004B70C6"/>
    <w:rsid w:val="004B73ED"/>
    <w:rsid w:val="004B75B7"/>
    <w:rsid w:val="004C011D"/>
    <w:rsid w:val="004C1E7E"/>
    <w:rsid w:val="004C2DC3"/>
    <w:rsid w:val="004C33C8"/>
    <w:rsid w:val="004C5832"/>
    <w:rsid w:val="004C5E3D"/>
    <w:rsid w:val="004C5FCD"/>
    <w:rsid w:val="004C6B5B"/>
    <w:rsid w:val="004C776C"/>
    <w:rsid w:val="004C7F16"/>
    <w:rsid w:val="004D01DF"/>
    <w:rsid w:val="004D0C5B"/>
    <w:rsid w:val="004D2279"/>
    <w:rsid w:val="004D248F"/>
    <w:rsid w:val="004D3E00"/>
    <w:rsid w:val="004D5373"/>
    <w:rsid w:val="004D5506"/>
    <w:rsid w:val="004D580B"/>
    <w:rsid w:val="004D5AE7"/>
    <w:rsid w:val="004D6C65"/>
    <w:rsid w:val="004D6D6B"/>
    <w:rsid w:val="004D6E91"/>
    <w:rsid w:val="004D7395"/>
    <w:rsid w:val="004D766D"/>
    <w:rsid w:val="004D7844"/>
    <w:rsid w:val="004E008C"/>
    <w:rsid w:val="004E028C"/>
    <w:rsid w:val="004E032B"/>
    <w:rsid w:val="004E1556"/>
    <w:rsid w:val="004E1688"/>
    <w:rsid w:val="004E1E52"/>
    <w:rsid w:val="004E2631"/>
    <w:rsid w:val="004E34D4"/>
    <w:rsid w:val="004E3647"/>
    <w:rsid w:val="004E498E"/>
    <w:rsid w:val="004E4BF8"/>
    <w:rsid w:val="004E52F6"/>
    <w:rsid w:val="004E68E2"/>
    <w:rsid w:val="004E71B7"/>
    <w:rsid w:val="004E7485"/>
    <w:rsid w:val="004F000A"/>
    <w:rsid w:val="004F0AD5"/>
    <w:rsid w:val="004F21F2"/>
    <w:rsid w:val="004F2AE1"/>
    <w:rsid w:val="004F334F"/>
    <w:rsid w:val="004F37E7"/>
    <w:rsid w:val="004F43BE"/>
    <w:rsid w:val="004F46A8"/>
    <w:rsid w:val="004F48BD"/>
    <w:rsid w:val="004F5B90"/>
    <w:rsid w:val="004F5E44"/>
    <w:rsid w:val="004F615D"/>
    <w:rsid w:val="004F6164"/>
    <w:rsid w:val="004F6B8F"/>
    <w:rsid w:val="004F6CBA"/>
    <w:rsid w:val="004F6CC5"/>
    <w:rsid w:val="004F7462"/>
    <w:rsid w:val="004F7547"/>
    <w:rsid w:val="004F7D1E"/>
    <w:rsid w:val="0050032A"/>
    <w:rsid w:val="0050058F"/>
    <w:rsid w:val="00501632"/>
    <w:rsid w:val="00502B6C"/>
    <w:rsid w:val="0050374A"/>
    <w:rsid w:val="00503FBB"/>
    <w:rsid w:val="00504304"/>
    <w:rsid w:val="00504BF9"/>
    <w:rsid w:val="00504DDA"/>
    <w:rsid w:val="00504FA3"/>
    <w:rsid w:val="005051B1"/>
    <w:rsid w:val="005053CF"/>
    <w:rsid w:val="005054E9"/>
    <w:rsid w:val="00505E15"/>
    <w:rsid w:val="00506B55"/>
    <w:rsid w:val="00506DBD"/>
    <w:rsid w:val="00510A6F"/>
    <w:rsid w:val="00510C5F"/>
    <w:rsid w:val="0051139B"/>
    <w:rsid w:val="00511CE7"/>
    <w:rsid w:val="00511FCF"/>
    <w:rsid w:val="00512333"/>
    <w:rsid w:val="00512BC2"/>
    <w:rsid w:val="00512EAC"/>
    <w:rsid w:val="005133FB"/>
    <w:rsid w:val="005134BB"/>
    <w:rsid w:val="005138B2"/>
    <w:rsid w:val="00514AAA"/>
    <w:rsid w:val="0051540A"/>
    <w:rsid w:val="0051580D"/>
    <w:rsid w:val="00515ADB"/>
    <w:rsid w:val="005163CE"/>
    <w:rsid w:val="00516616"/>
    <w:rsid w:val="005167C6"/>
    <w:rsid w:val="005170C6"/>
    <w:rsid w:val="00517ACB"/>
    <w:rsid w:val="00520105"/>
    <w:rsid w:val="00520A08"/>
    <w:rsid w:val="00520D29"/>
    <w:rsid w:val="00521B89"/>
    <w:rsid w:val="005243F4"/>
    <w:rsid w:val="005248E1"/>
    <w:rsid w:val="005249E7"/>
    <w:rsid w:val="00524ADC"/>
    <w:rsid w:val="00526018"/>
    <w:rsid w:val="00526A0E"/>
    <w:rsid w:val="00526DE4"/>
    <w:rsid w:val="00526FB6"/>
    <w:rsid w:val="005304B8"/>
    <w:rsid w:val="00530F31"/>
    <w:rsid w:val="00531170"/>
    <w:rsid w:val="005318F4"/>
    <w:rsid w:val="00531EA2"/>
    <w:rsid w:val="0053227B"/>
    <w:rsid w:val="00532EF1"/>
    <w:rsid w:val="005331A7"/>
    <w:rsid w:val="005344F7"/>
    <w:rsid w:val="00534909"/>
    <w:rsid w:val="00534A16"/>
    <w:rsid w:val="00534CD1"/>
    <w:rsid w:val="00534E7F"/>
    <w:rsid w:val="005358F2"/>
    <w:rsid w:val="00535CC8"/>
    <w:rsid w:val="00536E25"/>
    <w:rsid w:val="005402A4"/>
    <w:rsid w:val="00541256"/>
    <w:rsid w:val="00541A3E"/>
    <w:rsid w:val="00541F6B"/>
    <w:rsid w:val="00542474"/>
    <w:rsid w:val="00542807"/>
    <w:rsid w:val="0054314B"/>
    <w:rsid w:val="00543431"/>
    <w:rsid w:val="0054360A"/>
    <w:rsid w:val="00544754"/>
    <w:rsid w:val="00544CB3"/>
    <w:rsid w:val="00544F27"/>
    <w:rsid w:val="00546389"/>
    <w:rsid w:val="00546925"/>
    <w:rsid w:val="00546B53"/>
    <w:rsid w:val="00550781"/>
    <w:rsid w:val="00551708"/>
    <w:rsid w:val="00552010"/>
    <w:rsid w:val="005524E6"/>
    <w:rsid w:val="00552624"/>
    <w:rsid w:val="00552B4A"/>
    <w:rsid w:val="00553E5F"/>
    <w:rsid w:val="00554E93"/>
    <w:rsid w:val="0055526C"/>
    <w:rsid w:val="005556FD"/>
    <w:rsid w:val="00555A39"/>
    <w:rsid w:val="0055633E"/>
    <w:rsid w:val="005573CC"/>
    <w:rsid w:val="00557494"/>
    <w:rsid w:val="0055793A"/>
    <w:rsid w:val="00557EFB"/>
    <w:rsid w:val="00560762"/>
    <w:rsid w:val="00561603"/>
    <w:rsid w:val="00561D32"/>
    <w:rsid w:val="005621D1"/>
    <w:rsid w:val="00563677"/>
    <w:rsid w:val="00564306"/>
    <w:rsid w:val="00564616"/>
    <w:rsid w:val="00564892"/>
    <w:rsid w:val="005648A8"/>
    <w:rsid w:val="005666A1"/>
    <w:rsid w:val="00567C76"/>
    <w:rsid w:val="00567D2E"/>
    <w:rsid w:val="00570DB7"/>
    <w:rsid w:val="00570E76"/>
    <w:rsid w:val="00570F75"/>
    <w:rsid w:val="0057223E"/>
    <w:rsid w:val="0057327A"/>
    <w:rsid w:val="00575386"/>
    <w:rsid w:val="0057610E"/>
    <w:rsid w:val="00576666"/>
    <w:rsid w:val="005774FB"/>
    <w:rsid w:val="005808ED"/>
    <w:rsid w:val="0058095D"/>
    <w:rsid w:val="00581D66"/>
    <w:rsid w:val="00582305"/>
    <w:rsid w:val="005823C7"/>
    <w:rsid w:val="0058288A"/>
    <w:rsid w:val="005831E0"/>
    <w:rsid w:val="00583C81"/>
    <w:rsid w:val="00585087"/>
    <w:rsid w:val="00585287"/>
    <w:rsid w:val="005858E4"/>
    <w:rsid w:val="00585903"/>
    <w:rsid w:val="00585D62"/>
    <w:rsid w:val="0058653F"/>
    <w:rsid w:val="00587601"/>
    <w:rsid w:val="00587F12"/>
    <w:rsid w:val="005905F3"/>
    <w:rsid w:val="00590EDE"/>
    <w:rsid w:val="00591161"/>
    <w:rsid w:val="005919B1"/>
    <w:rsid w:val="0059289D"/>
    <w:rsid w:val="00592C0A"/>
    <w:rsid w:val="00592D74"/>
    <w:rsid w:val="0059327D"/>
    <w:rsid w:val="005948D8"/>
    <w:rsid w:val="00594A76"/>
    <w:rsid w:val="005972B2"/>
    <w:rsid w:val="0059784B"/>
    <w:rsid w:val="005A02E4"/>
    <w:rsid w:val="005A0582"/>
    <w:rsid w:val="005A0F2F"/>
    <w:rsid w:val="005A11C3"/>
    <w:rsid w:val="005A1DC8"/>
    <w:rsid w:val="005A2472"/>
    <w:rsid w:val="005A2DA4"/>
    <w:rsid w:val="005A2EDF"/>
    <w:rsid w:val="005A3025"/>
    <w:rsid w:val="005A31AC"/>
    <w:rsid w:val="005A3445"/>
    <w:rsid w:val="005A3EB2"/>
    <w:rsid w:val="005A3FE2"/>
    <w:rsid w:val="005A45AD"/>
    <w:rsid w:val="005A4A55"/>
    <w:rsid w:val="005A77C9"/>
    <w:rsid w:val="005A7EFD"/>
    <w:rsid w:val="005B0119"/>
    <w:rsid w:val="005B1AF0"/>
    <w:rsid w:val="005B266A"/>
    <w:rsid w:val="005B278E"/>
    <w:rsid w:val="005B2DDD"/>
    <w:rsid w:val="005B2EE0"/>
    <w:rsid w:val="005B33A6"/>
    <w:rsid w:val="005B3B85"/>
    <w:rsid w:val="005B4133"/>
    <w:rsid w:val="005B45CE"/>
    <w:rsid w:val="005B4FB5"/>
    <w:rsid w:val="005B52FA"/>
    <w:rsid w:val="005B5BC4"/>
    <w:rsid w:val="005B6301"/>
    <w:rsid w:val="005B63F4"/>
    <w:rsid w:val="005B660C"/>
    <w:rsid w:val="005B6BED"/>
    <w:rsid w:val="005B7466"/>
    <w:rsid w:val="005B7619"/>
    <w:rsid w:val="005B7DF1"/>
    <w:rsid w:val="005C1D4D"/>
    <w:rsid w:val="005C22D1"/>
    <w:rsid w:val="005C3C11"/>
    <w:rsid w:val="005C4898"/>
    <w:rsid w:val="005C4E5A"/>
    <w:rsid w:val="005C6032"/>
    <w:rsid w:val="005C7D98"/>
    <w:rsid w:val="005D0BC5"/>
    <w:rsid w:val="005D1275"/>
    <w:rsid w:val="005D13B8"/>
    <w:rsid w:val="005D1682"/>
    <w:rsid w:val="005D19AA"/>
    <w:rsid w:val="005D2E30"/>
    <w:rsid w:val="005D32AA"/>
    <w:rsid w:val="005D33BD"/>
    <w:rsid w:val="005D39FA"/>
    <w:rsid w:val="005D419C"/>
    <w:rsid w:val="005D485F"/>
    <w:rsid w:val="005D4A9D"/>
    <w:rsid w:val="005D4CB1"/>
    <w:rsid w:val="005D4EEA"/>
    <w:rsid w:val="005D57B7"/>
    <w:rsid w:val="005D5E16"/>
    <w:rsid w:val="005D6CED"/>
    <w:rsid w:val="005D7314"/>
    <w:rsid w:val="005D7477"/>
    <w:rsid w:val="005D79DB"/>
    <w:rsid w:val="005E066F"/>
    <w:rsid w:val="005E0BF1"/>
    <w:rsid w:val="005E0C6B"/>
    <w:rsid w:val="005E119D"/>
    <w:rsid w:val="005E1CBD"/>
    <w:rsid w:val="005E2127"/>
    <w:rsid w:val="005E2620"/>
    <w:rsid w:val="005E2C44"/>
    <w:rsid w:val="005E392E"/>
    <w:rsid w:val="005E5B19"/>
    <w:rsid w:val="005E63B3"/>
    <w:rsid w:val="005E64B7"/>
    <w:rsid w:val="005E64BC"/>
    <w:rsid w:val="005E67A5"/>
    <w:rsid w:val="005E6841"/>
    <w:rsid w:val="005E6D59"/>
    <w:rsid w:val="005E722E"/>
    <w:rsid w:val="005E762D"/>
    <w:rsid w:val="005E7A39"/>
    <w:rsid w:val="005E7B74"/>
    <w:rsid w:val="005E7BB1"/>
    <w:rsid w:val="005F0C67"/>
    <w:rsid w:val="005F1105"/>
    <w:rsid w:val="005F13D1"/>
    <w:rsid w:val="005F145A"/>
    <w:rsid w:val="005F2CF4"/>
    <w:rsid w:val="005F2D3F"/>
    <w:rsid w:val="005F3F1D"/>
    <w:rsid w:val="005F3FDF"/>
    <w:rsid w:val="005F4A96"/>
    <w:rsid w:val="005F4C23"/>
    <w:rsid w:val="005F4C96"/>
    <w:rsid w:val="005F50DF"/>
    <w:rsid w:val="005F5322"/>
    <w:rsid w:val="005F64D3"/>
    <w:rsid w:val="005F6AFD"/>
    <w:rsid w:val="005F7018"/>
    <w:rsid w:val="005F79F6"/>
    <w:rsid w:val="006000C5"/>
    <w:rsid w:val="00600F4A"/>
    <w:rsid w:val="00601694"/>
    <w:rsid w:val="0060217E"/>
    <w:rsid w:val="0060256D"/>
    <w:rsid w:val="006028FE"/>
    <w:rsid w:val="00602F9C"/>
    <w:rsid w:val="006038BA"/>
    <w:rsid w:val="00604884"/>
    <w:rsid w:val="00604CB1"/>
    <w:rsid w:val="00605CF6"/>
    <w:rsid w:val="00607232"/>
    <w:rsid w:val="00607399"/>
    <w:rsid w:val="0061020D"/>
    <w:rsid w:val="00610FC0"/>
    <w:rsid w:val="006111B1"/>
    <w:rsid w:val="006121FB"/>
    <w:rsid w:val="0061225B"/>
    <w:rsid w:val="00614DFE"/>
    <w:rsid w:val="006160F2"/>
    <w:rsid w:val="00616F95"/>
    <w:rsid w:val="0061759D"/>
    <w:rsid w:val="00617EDA"/>
    <w:rsid w:val="00617F25"/>
    <w:rsid w:val="0062026E"/>
    <w:rsid w:val="006203F9"/>
    <w:rsid w:val="00620CF5"/>
    <w:rsid w:val="00621188"/>
    <w:rsid w:val="00621846"/>
    <w:rsid w:val="00621B23"/>
    <w:rsid w:val="00623EAF"/>
    <w:rsid w:val="00625322"/>
    <w:rsid w:val="006257ED"/>
    <w:rsid w:val="0062634D"/>
    <w:rsid w:val="006265A8"/>
    <w:rsid w:val="0062695B"/>
    <w:rsid w:val="00626BE2"/>
    <w:rsid w:val="006270AF"/>
    <w:rsid w:val="006271A9"/>
    <w:rsid w:val="00630221"/>
    <w:rsid w:val="00630252"/>
    <w:rsid w:val="0063068C"/>
    <w:rsid w:val="006306C9"/>
    <w:rsid w:val="00630B8A"/>
    <w:rsid w:val="0063252E"/>
    <w:rsid w:val="00632EC5"/>
    <w:rsid w:val="006332B3"/>
    <w:rsid w:val="00634006"/>
    <w:rsid w:val="006346D5"/>
    <w:rsid w:val="006351DB"/>
    <w:rsid w:val="006356DC"/>
    <w:rsid w:val="00635F49"/>
    <w:rsid w:val="00636102"/>
    <w:rsid w:val="00636232"/>
    <w:rsid w:val="00636627"/>
    <w:rsid w:val="0063675C"/>
    <w:rsid w:val="00636F1E"/>
    <w:rsid w:val="006376A7"/>
    <w:rsid w:val="00640456"/>
    <w:rsid w:val="0064148E"/>
    <w:rsid w:val="006419D7"/>
    <w:rsid w:val="00642E8D"/>
    <w:rsid w:val="00642EAF"/>
    <w:rsid w:val="006435A4"/>
    <w:rsid w:val="0064373F"/>
    <w:rsid w:val="00643BF5"/>
    <w:rsid w:val="00644E68"/>
    <w:rsid w:val="00644EE7"/>
    <w:rsid w:val="00644F60"/>
    <w:rsid w:val="00645639"/>
    <w:rsid w:val="00645D10"/>
    <w:rsid w:val="00646160"/>
    <w:rsid w:val="00646173"/>
    <w:rsid w:val="00646953"/>
    <w:rsid w:val="00646B1A"/>
    <w:rsid w:val="00646D64"/>
    <w:rsid w:val="00647B13"/>
    <w:rsid w:val="00647C0D"/>
    <w:rsid w:val="006506BC"/>
    <w:rsid w:val="00651468"/>
    <w:rsid w:val="006521F9"/>
    <w:rsid w:val="0065267A"/>
    <w:rsid w:val="006528BD"/>
    <w:rsid w:val="006531B0"/>
    <w:rsid w:val="006537BB"/>
    <w:rsid w:val="006546F9"/>
    <w:rsid w:val="006547D3"/>
    <w:rsid w:val="00654955"/>
    <w:rsid w:val="00655AB2"/>
    <w:rsid w:val="00656CB1"/>
    <w:rsid w:val="0065700C"/>
    <w:rsid w:val="0065702A"/>
    <w:rsid w:val="00657FDE"/>
    <w:rsid w:val="006615BA"/>
    <w:rsid w:val="0066160C"/>
    <w:rsid w:val="00661855"/>
    <w:rsid w:val="0066274F"/>
    <w:rsid w:val="0066311D"/>
    <w:rsid w:val="0066363B"/>
    <w:rsid w:val="0066401D"/>
    <w:rsid w:val="0066489E"/>
    <w:rsid w:val="0066504F"/>
    <w:rsid w:val="00665AF6"/>
    <w:rsid w:val="0066607E"/>
    <w:rsid w:val="00666B29"/>
    <w:rsid w:val="006674FB"/>
    <w:rsid w:val="0066768B"/>
    <w:rsid w:val="00667D55"/>
    <w:rsid w:val="00667FD6"/>
    <w:rsid w:val="00670486"/>
    <w:rsid w:val="00671E92"/>
    <w:rsid w:val="00672533"/>
    <w:rsid w:val="00672A26"/>
    <w:rsid w:val="006735A5"/>
    <w:rsid w:val="00673642"/>
    <w:rsid w:val="00674811"/>
    <w:rsid w:val="006748A8"/>
    <w:rsid w:val="00674C7A"/>
    <w:rsid w:val="00674CE7"/>
    <w:rsid w:val="006763C6"/>
    <w:rsid w:val="00676C4F"/>
    <w:rsid w:val="0067748B"/>
    <w:rsid w:val="00677E94"/>
    <w:rsid w:val="006800E9"/>
    <w:rsid w:val="00681281"/>
    <w:rsid w:val="006816CA"/>
    <w:rsid w:val="00681E0D"/>
    <w:rsid w:val="00682029"/>
    <w:rsid w:val="0068222F"/>
    <w:rsid w:val="0068285B"/>
    <w:rsid w:val="00682E9B"/>
    <w:rsid w:val="00682FB1"/>
    <w:rsid w:val="006833AB"/>
    <w:rsid w:val="0068382A"/>
    <w:rsid w:val="00684C40"/>
    <w:rsid w:val="00685CAD"/>
    <w:rsid w:val="006864F4"/>
    <w:rsid w:val="00686F30"/>
    <w:rsid w:val="00687A3D"/>
    <w:rsid w:val="00690749"/>
    <w:rsid w:val="0069089B"/>
    <w:rsid w:val="00690AB0"/>
    <w:rsid w:val="00690CC5"/>
    <w:rsid w:val="00690E74"/>
    <w:rsid w:val="00691E61"/>
    <w:rsid w:val="00691F9B"/>
    <w:rsid w:val="0069304E"/>
    <w:rsid w:val="00693320"/>
    <w:rsid w:val="00693A19"/>
    <w:rsid w:val="006940A0"/>
    <w:rsid w:val="00694603"/>
    <w:rsid w:val="00695758"/>
    <w:rsid w:val="00695808"/>
    <w:rsid w:val="00696F71"/>
    <w:rsid w:val="0069752B"/>
    <w:rsid w:val="00697863"/>
    <w:rsid w:val="006A06C9"/>
    <w:rsid w:val="006A1481"/>
    <w:rsid w:val="006A181B"/>
    <w:rsid w:val="006A1B42"/>
    <w:rsid w:val="006A1F07"/>
    <w:rsid w:val="006A38E9"/>
    <w:rsid w:val="006A3FAE"/>
    <w:rsid w:val="006A417B"/>
    <w:rsid w:val="006A4665"/>
    <w:rsid w:val="006A4922"/>
    <w:rsid w:val="006A52E5"/>
    <w:rsid w:val="006A5756"/>
    <w:rsid w:val="006A6AF0"/>
    <w:rsid w:val="006A7340"/>
    <w:rsid w:val="006A764E"/>
    <w:rsid w:val="006A79BF"/>
    <w:rsid w:val="006A7C14"/>
    <w:rsid w:val="006B038F"/>
    <w:rsid w:val="006B0C44"/>
    <w:rsid w:val="006B4365"/>
    <w:rsid w:val="006B46FB"/>
    <w:rsid w:val="006B4D7A"/>
    <w:rsid w:val="006B5C13"/>
    <w:rsid w:val="006B63AA"/>
    <w:rsid w:val="006B68A1"/>
    <w:rsid w:val="006B73AE"/>
    <w:rsid w:val="006C0A09"/>
    <w:rsid w:val="006C17AF"/>
    <w:rsid w:val="006C198E"/>
    <w:rsid w:val="006C1D40"/>
    <w:rsid w:val="006C236B"/>
    <w:rsid w:val="006C45B8"/>
    <w:rsid w:val="006C4668"/>
    <w:rsid w:val="006C4B27"/>
    <w:rsid w:val="006C4B88"/>
    <w:rsid w:val="006C5361"/>
    <w:rsid w:val="006C5B47"/>
    <w:rsid w:val="006C5F76"/>
    <w:rsid w:val="006C60C8"/>
    <w:rsid w:val="006C7862"/>
    <w:rsid w:val="006C7A26"/>
    <w:rsid w:val="006C7DFA"/>
    <w:rsid w:val="006D0079"/>
    <w:rsid w:val="006D19A5"/>
    <w:rsid w:val="006D1E8B"/>
    <w:rsid w:val="006D2156"/>
    <w:rsid w:val="006D2FC4"/>
    <w:rsid w:val="006D332A"/>
    <w:rsid w:val="006D340E"/>
    <w:rsid w:val="006D48C7"/>
    <w:rsid w:val="006D4B82"/>
    <w:rsid w:val="006D604D"/>
    <w:rsid w:val="006D61E1"/>
    <w:rsid w:val="006D633C"/>
    <w:rsid w:val="006D6CCB"/>
    <w:rsid w:val="006E03F6"/>
    <w:rsid w:val="006E0AEA"/>
    <w:rsid w:val="006E0B91"/>
    <w:rsid w:val="006E1A78"/>
    <w:rsid w:val="006E21FB"/>
    <w:rsid w:val="006E259A"/>
    <w:rsid w:val="006E27F8"/>
    <w:rsid w:val="006E316F"/>
    <w:rsid w:val="006E3D7F"/>
    <w:rsid w:val="006E5B92"/>
    <w:rsid w:val="006E636E"/>
    <w:rsid w:val="006E6B48"/>
    <w:rsid w:val="006E724F"/>
    <w:rsid w:val="006E7D32"/>
    <w:rsid w:val="006F0449"/>
    <w:rsid w:val="006F0881"/>
    <w:rsid w:val="006F0F7D"/>
    <w:rsid w:val="006F10A4"/>
    <w:rsid w:val="006F1262"/>
    <w:rsid w:val="006F18B7"/>
    <w:rsid w:val="006F2462"/>
    <w:rsid w:val="006F38D7"/>
    <w:rsid w:val="006F6797"/>
    <w:rsid w:val="006F6EC6"/>
    <w:rsid w:val="006F6ED0"/>
    <w:rsid w:val="006F7177"/>
    <w:rsid w:val="006F79B5"/>
    <w:rsid w:val="006F7C18"/>
    <w:rsid w:val="00700353"/>
    <w:rsid w:val="00700700"/>
    <w:rsid w:val="007008D4"/>
    <w:rsid w:val="007009D0"/>
    <w:rsid w:val="00701B30"/>
    <w:rsid w:val="00702C60"/>
    <w:rsid w:val="00702E7B"/>
    <w:rsid w:val="00703015"/>
    <w:rsid w:val="00703081"/>
    <w:rsid w:val="007035CE"/>
    <w:rsid w:val="00704601"/>
    <w:rsid w:val="00706417"/>
    <w:rsid w:val="0070668F"/>
    <w:rsid w:val="007072CB"/>
    <w:rsid w:val="007101EE"/>
    <w:rsid w:val="00710ADB"/>
    <w:rsid w:val="00711115"/>
    <w:rsid w:val="00711781"/>
    <w:rsid w:val="007126EC"/>
    <w:rsid w:val="007130E5"/>
    <w:rsid w:val="0071333B"/>
    <w:rsid w:val="00713849"/>
    <w:rsid w:val="00715797"/>
    <w:rsid w:val="00715E76"/>
    <w:rsid w:val="00716A64"/>
    <w:rsid w:val="00716AAE"/>
    <w:rsid w:val="00716E56"/>
    <w:rsid w:val="007170B4"/>
    <w:rsid w:val="0072042B"/>
    <w:rsid w:val="007213CF"/>
    <w:rsid w:val="00721432"/>
    <w:rsid w:val="00721EAE"/>
    <w:rsid w:val="007223CB"/>
    <w:rsid w:val="007227DC"/>
    <w:rsid w:val="00722C0D"/>
    <w:rsid w:val="00723B36"/>
    <w:rsid w:val="00723EB2"/>
    <w:rsid w:val="007240AD"/>
    <w:rsid w:val="00725AFA"/>
    <w:rsid w:val="007260C6"/>
    <w:rsid w:val="00726529"/>
    <w:rsid w:val="007268A8"/>
    <w:rsid w:val="0072789A"/>
    <w:rsid w:val="007302B3"/>
    <w:rsid w:val="00730BC4"/>
    <w:rsid w:val="0073110A"/>
    <w:rsid w:val="00731506"/>
    <w:rsid w:val="00731754"/>
    <w:rsid w:val="007317D5"/>
    <w:rsid w:val="0073258F"/>
    <w:rsid w:val="0073296D"/>
    <w:rsid w:val="00733B28"/>
    <w:rsid w:val="00734394"/>
    <w:rsid w:val="00734FB4"/>
    <w:rsid w:val="00735092"/>
    <w:rsid w:val="007356E1"/>
    <w:rsid w:val="0073647A"/>
    <w:rsid w:val="00737452"/>
    <w:rsid w:val="0073784E"/>
    <w:rsid w:val="00737CCE"/>
    <w:rsid w:val="0074057C"/>
    <w:rsid w:val="00740715"/>
    <w:rsid w:val="007413F9"/>
    <w:rsid w:val="00741887"/>
    <w:rsid w:val="007418F2"/>
    <w:rsid w:val="007423A9"/>
    <w:rsid w:val="00742C3F"/>
    <w:rsid w:val="0074379F"/>
    <w:rsid w:val="00743A88"/>
    <w:rsid w:val="00744A0C"/>
    <w:rsid w:val="00745E9F"/>
    <w:rsid w:val="00746CF7"/>
    <w:rsid w:val="00746D82"/>
    <w:rsid w:val="0075087A"/>
    <w:rsid w:val="00750AA5"/>
    <w:rsid w:val="00751327"/>
    <w:rsid w:val="00751B3A"/>
    <w:rsid w:val="00753423"/>
    <w:rsid w:val="00753BE5"/>
    <w:rsid w:val="00753C53"/>
    <w:rsid w:val="007542C2"/>
    <w:rsid w:val="007547DF"/>
    <w:rsid w:val="00755A0F"/>
    <w:rsid w:val="00755F7D"/>
    <w:rsid w:val="00756293"/>
    <w:rsid w:val="007566AF"/>
    <w:rsid w:val="00756DD4"/>
    <w:rsid w:val="00756E00"/>
    <w:rsid w:val="0075792E"/>
    <w:rsid w:val="00757BD5"/>
    <w:rsid w:val="00757FFB"/>
    <w:rsid w:val="00761591"/>
    <w:rsid w:val="00761C23"/>
    <w:rsid w:val="00761E5B"/>
    <w:rsid w:val="00762070"/>
    <w:rsid w:val="0076255C"/>
    <w:rsid w:val="007625C3"/>
    <w:rsid w:val="00762790"/>
    <w:rsid w:val="00762ACA"/>
    <w:rsid w:val="00762ECA"/>
    <w:rsid w:val="007635C9"/>
    <w:rsid w:val="0076450A"/>
    <w:rsid w:val="00764928"/>
    <w:rsid w:val="00764A52"/>
    <w:rsid w:val="00764F0A"/>
    <w:rsid w:val="00765481"/>
    <w:rsid w:val="007659FF"/>
    <w:rsid w:val="007667A6"/>
    <w:rsid w:val="00766BC0"/>
    <w:rsid w:val="00766F60"/>
    <w:rsid w:val="00767F14"/>
    <w:rsid w:val="007703AB"/>
    <w:rsid w:val="0077045D"/>
    <w:rsid w:val="007707E4"/>
    <w:rsid w:val="00770947"/>
    <w:rsid w:val="00770991"/>
    <w:rsid w:val="0077180B"/>
    <w:rsid w:val="00772034"/>
    <w:rsid w:val="007727A4"/>
    <w:rsid w:val="00772C89"/>
    <w:rsid w:val="0077305B"/>
    <w:rsid w:val="007732F5"/>
    <w:rsid w:val="00773598"/>
    <w:rsid w:val="00774202"/>
    <w:rsid w:val="00774784"/>
    <w:rsid w:val="00774842"/>
    <w:rsid w:val="00774A5F"/>
    <w:rsid w:val="00774FCF"/>
    <w:rsid w:val="00775178"/>
    <w:rsid w:val="0077554F"/>
    <w:rsid w:val="007756F1"/>
    <w:rsid w:val="00775DD9"/>
    <w:rsid w:val="00775DFA"/>
    <w:rsid w:val="00776993"/>
    <w:rsid w:val="00777026"/>
    <w:rsid w:val="00777BF2"/>
    <w:rsid w:val="00777E6A"/>
    <w:rsid w:val="00780BEB"/>
    <w:rsid w:val="00780D0A"/>
    <w:rsid w:val="00780F0C"/>
    <w:rsid w:val="00781BD1"/>
    <w:rsid w:val="00781EC0"/>
    <w:rsid w:val="0078243D"/>
    <w:rsid w:val="00782BA7"/>
    <w:rsid w:val="007835EE"/>
    <w:rsid w:val="0078373D"/>
    <w:rsid w:val="0078398C"/>
    <w:rsid w:val="00783CFA"/>
    <w:rsid w:val="00784F4E"/>
    <w:rsid w:val="0078534E"/>
    <w:rsid w:val="007859EC"/>
    <w:rsid w:val="00785B78"/>
    <w:rsid w:val="00785DF7"/>
    <w:rsid w:val="00786095"/>
    <w:rsid w:val="007862D4"/>
    <w:rsid w:val="00786D51"/>
    <w:rsid w:val="00787015"/>
    <w:rsid w:val="00787A75"/>
    <w:rsid w:val="00787E59"/>
    <w:rsid w:val="00790214"/>
    <w:rsid w:val="00791799"/>
    <w:rsid w:val="00792342"/>
    <w:rsid w:val="0079285B"/>
    <w:rsid w:val="007930C3"/>
    <w:rsid w:val="007932B2"/>
    <w:rsid w:val="0079386A"/>
    <w:rsid w:val="00793A80"/>
    <w:rsid w:val="00793BB9"/>
    <w:rsid w:val="00794411"/>
    <w:rsid w:val="00794678"/>
    <w:rsid w:val="00795266"/>
    <w:rsid w:val="0079583E"/>
    <w:rsid w:val="00795855"/>
    <w:rsid w:val="007961DD"/>
    <w:rsid w:val="007966A0"/>
    <w:rsid w:val="0079676A"/>
    <w:rsid w:val="007967C0"/>
    <w:rsid w:val="00796B25"/>
    <w:rsid w:val="007973C9"/>
    <w:rsid w:val="0079769B"/>
    <w:rsid w:val="007A0C14"/>
    <w:rsid w:val="007A1A9B"/>
    <w:rsid w:val="007A1A9D"/>
    <w:rsid w:val="007A2062"/>
    <w:rsid w:val="007A4B14"/>
    <w:rsid w:val="007A55C8"/>
    <w:rsid w:val="007A5689"/>
    <w:rsid w:val="007A5BB0"/>
    <w:rsid w:val="007A5BB3"/>
    <w:rsid w:val="007A6EE7"/>
    <w:rsid w:val="007B03EE"/>
    <w:rsid w:val="007B0550"/>
    <w:rsid w:val="007B07E2"/>
    <w:rsid w:val="007B0A00"/>
    <w:rsid w:val="007B1195"/>
    <w:rsid w:val="007B35E1"/>
    <w:rsid w:val="007B3CAA"/>
    <w:rsid w:val="007B4466"/>
    <w:rsid w:val="007B512A"/>
    <w:rsid w:val="007B5AC6"/>
    <w:rsid w:val="007B5D2F"/>
    <w:rsid w:val="007B5D9A"/>
    <w:rsid w:val="007B7228"/>
    <w:rsid w:val="007B7683"/>
    <w:rsid w:val="007B7965"/>
    <w:rsid w:val="007C116B"/>
    <w:rsid w:val="007C1AE3"/>
    <w:rsid w:val="007C2097"/>
    <w:rsid w:val="007C239D"/>
    <w:rsid w:val="007C38A8"/>
    <w:rsid w:val="007C3948"/>
    <w:rsid w:val="007C47F8"/>
    <w:rsid w:val="007C5530"/>
    <w:rsid w:val="007C5AC6"/>
    <w:rsid w:val="007C5E93"/>
    <w:rsid w:val="007C6D4E"/>
    <w:rsid w:val="007C6DCF"/>
    <w:rsid w:val="007D0210"/>
    <w:rsid w:val="007D04F2"/>
    <w:rsid w:val="007D1119"/>
    <w:rsid w:val="007D187E"/>
    <w:rsid w:val="007D2179"/>
    <w:rsid w:val="007D36F4"/>
    <w:rsid w:val="007D3785"/>
    <w:rsid w:val="007D3834"/>
    <w:rsid w:val="007D3A90"/>
    <w:rsid w:val="007D468D"/>
    <w:rsid w:val="007D48DB"/>
    <w:rsid w:val="007D4C9F"/>
    <w:rsid w:val="007D55DD"/>
    <w:rsid w:val="007D565F"/>
    <w:rsid w:val="007D696B"/>
    <w:rsid w:val="007D6A07"/>
    <w:rsid w:val="007D728E"/>
    <w:rsid w:val="007E1369"/>
    <w:rsid w:val="007E26DA"/>
    <w:rsid w:val="007E2F4A"/>
    <w:rsid w:val="007E35EE"/>
    <w:rsid w:val="007E495F"/>
    <w:rsid w:val="007E5653"/>
    <w:rsid w:val="007E6154"/>
    <w:rsid w:val="007E6351"/>
    <w:rsid w:val="007F05E1"/>
    <w:rsid w:val="007F0928"/>
    <w:rsid w:val="007F09EE"/>
    <w:rsid w:val="007F0A44"/>
    <w:rsid w:val="007F1A74"/>
    <w:rsid w:val="007F23FE"/>
    <w:rsid w:val="007F2555"/>
    <w:rsid w:val="007F35F9"/>
    <w:rsid w:val="007F3E5F"/>
    <w:rsid w:val="007F3E70"/>
    <w:rsid w:val="007F4617"/>
    <w:rsid w:val="007F4C8E"/>
    <w:rsid w:val="007F55D0"/>
    <w:rsid w:val="007F57C5"/>
    <w:rsid w:val="007F5DDB"/>
    <w:rsid w:val="007F5F6F"/>
    <w:rsid w:val="007F5FC3"/>
    <w:rsid w:val="007F7A67"/>
    <w:rsid w:val="007F7C0E"/>
    <w:rsid w:val="00800170"/>
    <w:rsid w:val="00800AE9"/>
    <w:rsid w:val="00800FD9"/>
    <w:rsid w:val="008018AD"/>
    <w:rsid w:val="00801F64"/>
    <w:rsid w:val="00802350"/>
    <w:rsid w:val="0080236A"/>
    <w:rsid w:val="00802540"/>
    <w:rsid w:val="00802B76"/>
    <w:rsid w:val="008030F0"/>
    <w:rsid w:val="0080401D"/>
    <w:rsid w:val="0080492C"/>
    <w:rsid w:val="00804F06"/>
    <w:rsid w:val="008057AE"/>
    <w:rsid w:val="00805B63"/>
    <w:rsid w:val="00806457"/>
    <w:rsid w:val="00806F34"/>
    <w:rsid w:val="00807AB3"/>
    <w:rsid w:val="00807FE7"/>
    <w:rsid w:val="00811DC4"/>
    <w:rsid w:val="0081406F"/>
    <w:rsid w:val="008141AA"/>
    <w:rsid w:val="00814237"/>
    <w:rsid w:val="00816EC6"/>
    <w:rsid w:val="008172D9"/>
    <w:rsid w:val="008173DD"/>
    <w:rsid w:val="008209AD"/>
    <w:rsid w:val="00821056"/>
    <w:rsid w:val="00821767"/>
    <w:rsid w:val="008219B4"/>
    <w:rsid w:val="00821DD1"/>
    <w:rsid w:val="00822D5A"/>
    <w:rsid w:val="0082339D"/>
    <w:rsid w:val="00824389"/>
    <w:rsid w:val="00824B89"/>
    <w:rsid w:val="008253DA"/>
    <w:rsid w:val="00825AC3"/>
    <w:rsid w:val="00826177"/>
    <w:rsid w:val="00826DD0"/>
    <w:rsid w:val="00827138"/>
    <w:rsid w:val="008279FA"/>
    <w:rsid w:val="00827DB4"/>
    <w:rsid w:val="008301B1"/>
    <w:rsid w:val="00830948"/>
    <w:rsid w:val="00830BBD"/>
    <w:rsid w:val="00831ECC"/>
    <w:rsid w:val="008326F8"/>
    <w:rsid w:val="008328B5"/>
    <w:rsid w:val="00832DEE"/>
    <w:rsid w:val="00832DF7"/>
    <w:rsid w:val="0083323F"/>
    <w:rsid w:val="0083328F"/>
    <w:rsid w:val="0083356E"/>
    <w:rsid w:val="00833768"/>
    <w:rsid w:val="00834326"/>
    <w:rsid w:val="00835105"/>
    <w:rsid w:val="00835128"/>
    <w:rsid w:val="008356E2"/>
    <w:rsid w:val="00836F4F"/>
    <w:rsid w:val="0084060D"/>
    <w:rsid w:val="0084085B"/>
    <w:rsid w:val="008412C3"/>
    <w:rsid w:val="008413DC"/>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B40"/>
    <w:rsid w:val="008514EB"/>
    <w:rsid w:val="008519B7"/>
    <w:rsid w:val="00851BC9"/>
    <w:rsid w:val="00851FF5"/>
    <w:rsid w:val="008521B7"/>
    <w:rsid w:val="008529A7"/>
    <w:rsid w:val="00853BA6"/>
    <w:rsid w:val="00853D5D"/>
    <w:rsid w:val="0085452B"/>
    <w:rsid w:val="008545FF"/>
    <w:rsid w:val="00855071"/>
    <w:rsid w:val="008556A3"/>
    <w:rsid w:val="0085598F"/>
    <w:rsid w:val="00856707"/>
    <w:rsid w:val="00860326"/>
    <w:rsid w:val="008606F3"/>
    <w:rsid w:val="00860A08"/>
    <w:rsid w:val="008617DC"/>
    <w:rsid w:val="00861C39"/>
    <w:rsid w:val="00861CDC"/>
    <w:rsid w:val="008624F5"/>
    <w:rsid w:val="008626E7"/>
    <w:rsid w:val="00863867"/>
    <w:rsid w:val="00863BE9"/>
    <w:rsid w:val="00863C10"/>
    <w:rsid w:val="00864632"/>
    <w:rsid w:val="008648B9"/>
    <w:rsid w:val="00864DBD"/>
    <w:rsid w:val="00864EAE"/>
    <w:rsid w:val="0086546A"/>
    <w:rsid w:val="00866A17"/>
    <w:rsid w:val="00866A49"/>
    <w:rsid w:val="00866B90"/>
    <w:rsid w:val="00866F81"/>
    <w:rsid w:val="008677EF"/>
    <w:rsid w:val="0087018F"/>
    <w:rsid w:val="00870229"/>
    <w:rsid w:val="00870BAA"/>
    <w:rsid w:val="00870EE7"/>
    <w:rsid w:val="00871455"/>
    <w:rsid w:val="00871AA2"/>
    <w:rsid w:val="0087349B"/>
    <w:rsid w:val="00874164"/>
    <w:rsid w:val="00874E09"/>
    <w:rsid w:val="00875530"/>
    <w:rsid w:val="0087568A"/>
    <w:rsid w:val="008766D5"/>
    <w:rsid w:val="0087708B"/>
    <w:rsid w:val="00877B71"/>
    <w:rsid w:val="00877F11"/>
    <w:rsid w:val="00877F22"/>
    <w:rsid w:val="00881B4B"/>
    <w:rsid w:val="0088203B"/>
    <w:rsid w:val="008820CA"/>
    <w:rsid w:val="008823AD"/>
    <w:rsid w:val="008825B3"/>
    <w:rsid w:val="00882D05"/>
    <w:rsid w:val="00882D17"/>
    <w:rsid w:val="008833EE"/>
    <w:rsid w:val="00883C00"/>
    <w:rsid w:val="00883E3E"/>
    <w:rsid w:val="008844C8"/>
    <w:rsid w:val="008845DC"/>
    <w:rsid w:val="00884683"/>
    <w:rsid w:val="0088474A"/>
    <w:rsid w:val="008850EA"/>
    <w:rsid w:val="0088522D"/>
    <w:rsid w:val="008855AE"/>
    <w:rsid w:val="0088589B"/>
    <w:rsid w:val="00885BE5"/>
    <w:rsid w:val="00885FA0"/>
    <w:rsid w:val="00886776"/>
    <w:rsid w:val="00886AC2"/>
    <w:rsid w:val="00887BAF"/>
    <w:rsid w:val="00890900"/>
    <w:rsid w:val="00890DF6"/>
    <w:rsid w:val="00890E97"/>
    <w:rsid w:val="008921E9"/>
    <w:rsid w:val="00892766"/>
    <w:rsid w:val="00892953"/>
    <w:rsid w:val="008930FB"/>
    <w:rsid w:val="00894A32"/>
    <w:rsid w:val="008951D7"/>
    <w:rsid w:val="0089594D"/>
    <w:rsid w:val="00895A48"/>
    <w:rsid w:val="00896134"/>
    <w:rsid w:val="00897B53"/>
    <w:rsid w:val="008A11D1"/>
    <w:rsid w:val="008A4530"/>
    <w:rsid w:val="008A4534"/>
    <w:rsid w:val="008A4E52"/>
    <w:rsid w:val="008A655D"/>
    <w:rsid w:val="008A7B0F"/>
    <w:rsid w:val="008A7D9D"/>
    <w:rsid w:val="008B04FF"/>
    <w:rsid w:val="008B12B5"/>
    <w:rsid w:val="008B12FA"/>
    <w:rsid w:val="008B1AE2"/>
    <w:rsid w:val="008B2D92"/>
    <w:rsid w:val="008B3DDD"/>
    <w:rsid w:val="008B41A5"/>
    <w:rsid w:val="008B41D6"/>
    <w:rsid w:val="008B450A"/>
    <w:rsid w:val="008B6D7B"/>
    <w:rsid w:val="008B6E1D"/>
    <w:rsid w:val="008B74F4"/>
    <w:rsid w:val="008B77AE"/>
    <w:rsid w:val="008B7837"/>
    <w:rsid w:val="008B7CAF"/>
    <w:rsid w:val="008B7FCB"/>
    <w:rsid w:val="008C0981"/>
    <w:rsid w:val="008C09B6"/>
    <w:rsid w:val="008C23D0"/>
    <w:rsid w:val="008C29A4"/>
    <w:rsid w:val="008C2D82"/>
    <w:rsid w:val="008C3C78"/>
    <w:rsid w:val="008C3E92"/>
    <w:rsid w:val="008C4328"/>
    <w:rsid w:val="008C514D"/>
    <w:rsid w:val="008C5B0C"/>
    <w:rsid w:val="008C5C0D"/>
    <w:rsid w:val="008C5F09"/>
    <w:rsid w:val="008C600F"/>
    <w:rsid w:val="008C6915"/>
    <w:rsid w:val="008C729E"/>
    <w:rsid w:val="008C750B"/>
    <w:rsid w:val="008C7F37"/>
    <w:rsid w:val="008D0D2F"/>
    <w:rsid w:val="008D20BA"/>
    <w:rsid w:val="008D24E7"/>
    <w:rsid w:val="008D3872"/>
    <w:rsid w:val="008D3924"/>
    <w:rsid w:val="008D46EA"/>
    <w:rsid w:val="008D484A"/>
    <w:rsid w:val="008D506B"/>
    <w:rsid w:val="008D7736"/>
    <w:rsid w:val="008D77E3"/>
    <w:rsid w:val="008D7813"/>
    <w:rsid w:val="008D7AD5"/>
    <w:rsid w:val="008D7EBB"/>
    <w:rsid w:val="008E1292"/>
    <w:rsid w:val="008E1321"/>
    <w:rsid w:val="008E166C"/>
    <w:rsid w:val="008E22DA"/>
    <w:rsid w:val="008E2BFB"/>
    <w:rsid w:val="008E3D39"/>
    <w:rsid w:val="008E4A53"/>
    <w:rsid w:val="008E4ADB"/>
    <w:rsid w:val="008E4D58"/>
    <w:rsid w:val="008E51B8"/>
    <w:rsid w:val="008E5409"/>
    <w:rsid w:val="008E58E8"/>
    <w:rsid w:val="008E68A4"/>
    <w:rsid w:val="008E6A1A"/>
    <w:rsid w:val="008E6D09"/>
    <w:rsid w:val="008E756C"/>
    <w:rsid w:val="008E7960"/>
    <w:rsid w:val="008E7FCA"/>
    <w:rsid w:val="008F20DF"/>
    <w:rsid w:val="008F2DAC"/>
    <w:rsid w:val="008F2DCF"/>
    <w:rsid w:val="008F4696"/>
    <w:rsid w:val="008F4983"/>
    <w:rsid w:val="008F5616"/>
    <w:rsid w:val="008F5C9A"/>
    <w:rsid w:val="008F5D50"/>
    <w:rsid w:val="008F686C"/>
    <w:rsid w:val="008F72B9"/>
    <w:rsid w:val="008F7E62"/>
    <w:rsid w:val="00900548"/>
    <w:rsid w:val="00901F83"/>
    <w:rsid w:val="0090330C"/>
    <w:rsid w:val="00903380"/>
    <w:rsid w:val="00903518"/>
    <w:rsid w:val="00903B87"/>
    <w:rsid w:val="00904636"/>
    <w:rsid w:val="00904646"/>
    <w:rsid w:val="0090481A"/>
    <w:rsid w:val="00904848"/>
    <w:rsid w:val="00904889"/>
    <w:rsid w:val="00904D75"/>
    <w:rsid w:val="009056A0"/>
    <w:rsid w:val="00906928"/>
    <w:rsid w:val="00906F84"/>
    <w:rsid w:val="00907430"/>
    <w:rsid w:val="00907A43"/>
    <w:rsid w:val="00911704"/>
    <w:rsid w:val="00911B85"/>
    <w:rsid w:val="00911E92"/>
    <w:rsid w:val="0091270B"/>
    <w:rsid w:val="00912C05"/>
    <w:rsid w:val="009130CE"/>
    <w:rsid w:val="0091368F"/>
    <w:rsid w:val="00913A19"/>
    <w:rsid w:val="009147D7"/>
    <w:rsid w:val="009150E3"/>
    <w:rsid w:val="00916283"/>
    <w:rsid w:val="00916E33"/>
    <w:rsid w:val="009209A0"/>
    <w:rsid w:val="00920D82"/>
    <w:rsid w:val="00922994"/>
    <w:rsid w:val="009230BB"/>
    <w:rsid w:val="009240C3"/>
    <w:rsid w:val="0092496A"/>
    <w:rsid w:val="00924EE4"/>
    <w:rsid w:val="00925EE0"/>
    <w:rsid w:val="009263F7"/>
    <w:rsid w:val="00926721"/>
    <w:rsid w:val="00926727"/>
    <w:rsid w:val="00927299"/>
    <w:rsid w:val="00927DFE"/>
    <w:rsid w:val="00927FAA"/>
    <w:rsid w:val="00931199"/>
    <w:rsid w:val="00931B70"/>
    <w:rsid w:val="00931C15"/>
    <w:rsid w:val="00932D9B"/>
    <w:rsid w:val="00932F86"/>
    <w:rsid w:val="009333E2"/>
    <w:rsid w:val="009337EF"/>
    <w:rsid w:val="00933CDB"/>
    <w:rsid w:val="00933D16"/>
    <w:rsid w:val="009342E7"/>
    <w:rsid w:val="0093454C"/>
    <w:rsid w:val="00934F0D"/>
    <w:rsid w:val="0093652D"/>
    <w:rsid w:val="009366C6"/>
    <w:rsid w:val="00940A67"/>
    <w:rsid w:val="00940AAA"/>
    <w:rsid w:val="00940DB2"/>
    <w:rsid w:val="009414C1"/>
    <w:rsid w:val="00941DD0"/>
    <w:rsid w:val="009420F2"/>
    <w:rsid w:val="00942116"/>
    <w:rsid w:val="0094241A"/>
    <w:rsid w:val="00942F69"/>
    <w:rsid w:val="00943A3D"/>
    <w:rsid w:val="009454D8"/>
    <w:rsid w:val="00945DAB"/>
    <w:rsid w:val="0094650E"/>
    <w:rsid w:val="0094679D"/>
    <w:rsid w:val="009505C2"/>
    <w:rsid w:val="009507F7"/>
    <w:rsid w:val="0095098E"/>
    <w:rsid w:val="00950CA0"/>
    <w:rsid w:val="00950F62"/>
    <w:rsid w:val="0095165F"/>
    <w:rsid w:val="00951A1C"/>
    <w:rsid w:val="00951FE1"/>
    <w:rsid w:val="0095329C"/>
    <w:rsid w:val="00953688"/>
    <w:rsid w:val="00954B6E"/>
    <w:rsid w:val="00955E2A"/>
    <w:rsid w:val="00956796"/>
    <w:rsid w:val="00957227"/>
    <w:rsid w:val="009576A1"/>
    <w:rsid w:val="009577D0"/>
    <w:rsid w:val="00957EA6"/>
    <w:rsid w:val="009605ED"/>
    <w:rsid w:val="0096086D"/>
    <w:rsid w:val="00961032"/>
    <w:rsid w:val="00961E72"/>
    <w:rsid w:val="00962089"/>
    <w:rsid w:val="00962899"/>
    <w:rsid w:val="00962CF4"/>
    <w:rsid w:val="00962E7F"/>
    <w:rsid w:val="00962E93"/>
    <w:rsid w:val="0096403A"/>
    <w:rsid w:val="0096464A"/>
    <w:rsid w:val="00964A03"/>
    <w:rsid w:val="00964B9B"/>
    <w:rsid w:val="009651ED"/>
    <w:rsid w:val="00966B2F"/>
    <w:rsid w:val="0096783B"/>
    <w:rsid w:val="0097071D"/>
    <w:rsid w:val="00970799"/>
    <w:rsid w:val="009728C1"/>
    <w:rsid w:val="009729E7"/>
    <w:rsid w:val="00972B73"/>
    <w:rsid w:val="00973B00"/>
    <w:rsid w:val="00973DC3"/>
    <w:rsid w:val="00974410"/>
    <w:rsid w:val="009744B3"/>
    <w:rsid w:val="00974AEC"/>
    <w:rsid w:val="00974D0B"/>
    <w:rsid w:val="009759FE"/>
    <w:rsid w:val="00976248"/>
    <w:rsid w:val="009765D5"/>
    <w:rsid w:val="00976E7B"/>
    <w:rsid w:val="00976ECC"/>
    <w:rsid w:val="009777D9"/>
    <w:rsid w:val="009778FF"/>
    <w:rsid w:val="00977EE4"/>
    <w:rsid w:val="00980541"/>
    <w:rsid w:val="00981273"/>
    <w:rsid w:val="00981548"/>
    <w:rsid w:val="0098222C"/>
    <w:rsid w:val="00982539"/>
    <w:rsid w:val="00985097"/>
    <w:rsid w:val="009855F1"/>
    <w:rsid w:val="00985980"/>
    <w:rsid w:val="00985AF8"/>
    <w:rsid w:val="00985DAA"/>
    <w:rsid w:val="00986AA3"/>
    <w:rsid w:val="00987104"/>
    <w:rsid w:val="00987D02"/>
    <w:rsid w:val="00987D71"/>
    <w:rsid w:val="00991961"/>
    <w:rsid w:val="00991B88"/>
    <w:rsid w:val="0099214A"/>
    <w:rsid w:val="00992794"/>
    <w:rsid w:val="00993299"/>
    <w:rsid w:val="00993705"/>
    <w:rsid w:val="009937A5"/>
    <w:rsid w:val="0099428D"/>
    <w:rsid w:val="00994D45"/>
    <w:rsid w:val="00995519"/>
    <w:rsid w:val="0099579D"/>
    <w:rsid w:val="00995986"/>
    <w:rsid w:val="009964F2"/>
    <w:rsid w:val="009965B0"/>
    <w:rsid w:val="0099668F"/>
    <w:rsid w:val="00996BF2"/>
    <w:rsid w:val="009971BF"/>
    <w:rsid w:val="009A0FD3"/>
    <w:rsid w:val="009A1838"/>
    <w:rsid w:val="009A25C6"/>
    <w:rsid w:val="009A28EC"/>
    <w:rsid w:val="009A3C65"/>
    <w:rsid w:val="009A3EB3"/>
    <w:rsid w:val="009A4082"/>
    <w:rsid w:val="009A409A"/>
    <w:rsid w:val="009A47A1"/>
    <w:rsid w:val="009A4C32"/>
    <w:rsid w:val="009A515D"/>
    <w:rsid w:val="009A527F"/>
    <w:rsid w:val="009A579D"/>
    <w:rsid w:val="009A5C63"/>
    <w:rsid w:val="009A5D96"/>
    <w:rsid w:val="009A7DF7"/>
    <w:rsid w:val="009A7EA5"/>
    <w:rsid w:val="009A7F02"/>
    <w:rsid w:val="009B042B"/>
    <w:rsid w:val="009B0605"/>
    <w:rsid w:val="009B138F"/>
    <w:rsid w:val="009B13E2"/>
    <w:rsid w:val="009B2114"/>
    <w:rsid w:val="009B254E"/>
    <w:rsid w:val="009B33C2"/>
    <w:rsid w:val="009B38A9"/>
    <w:rsid w:val="009B40FA"/>
    <w:rsid w:val="009B466A"/>
    <w:rsid w:val="009B46F4"/>
    <w:rsid w:val="009B48DC"/>
    <w:rsid w:val="009B4CA2"/>
    <w:rsid w:val="009B5167"/>
    <w:rsid w:val="009B521A"/>
    <w:rsid w:val="009B7359"/>
    <w:rsid w:val="009B73FC"/>
    <w:rsid w:val="009C0330"/>
    <w:rsid w:val="009C0879"/>
    <w:rsid w:val="009C0CF7"/>
    <w:rsid w:val="009C0FD5"/>
    <w:rsid w:val="009C2038"/>
    <w:rsid w:val="009C26BA"/>
    <w:rsid w:val="009C270E"/>
    <w:rsid w:val="009C314C"/>
    <w:rsid w:val="009C43CD"/>
    <w:rsid w:val="009C4DCC"/>
    <w:rsid w:val="009C4EFE"/>
    <w:rsid w:val="009C56FA"/>
    <w:rsid w:val="009C58F0"/>
    <w:rsid w:val="009C5CFD"/>
    <w:rsid w:val="009C6B24"/>
    <w:rsid w:val="009D04F0"/>
    <w:rsid w:val="009D0E30"/>
    <w:rsid w:val="009D1A8D"/>
    <w:rsid w:val="009D2D27"/>
    <w:rsid w:val="009D517D"/>
    <w:rsid w:val="009D5307"/>
    <w:rsid w:val="009D6225"/>
    <w:rsid w:val="009D62DC"/>
    <w:rsid w:val="009D693E"/>
    <w:rsid w:val="009D7115"/>
    <w:rsid w:val="009D7ACD"/>
    <w:rsid w:val="009E0E80"/>
    <w:rsid w:val="009E126E"/>
    <w:rsid w:val="009E151C"/>
    <w:rsid w:val="009E21EA"/>
    <w:rsid w:val="009E2836"/>
    <w:rsid w:val="009E2BC1"/>
    <w:rsid w:val="009E3297"/>
    <w:rsid w:val="009E32AA"/>
    <w:rsid w:val="009E386A"/>
    <w:rsid w:val="009E3CA3"/>
    <w:rsid w:val="009E3DBB"/>
    <w:rsid w:val="009E40F6"/>
    <w:rsid w:val="009E4157"/>
    <w:rsid w:val="009E45EB"/>
    <w:rsid w:val="009E5721"/>
    <w:rsid w:val="009E62B8"/>
    <w:rsid w:val="009E6564"/>
    <w:rsid w:val="009E6668"/>
    <w:rsid w:val="009E75E2"/>
    <w:rsid w:val="009F17A8"/>
    <w:rsid w:val="009F1D8D"/>
    <w:rsid w:val="009F2DFE"/>
    <w:rsid w:val="009F2F76"/>
    <w:rsid w:val="009F3DE1"/>
    <w:rsid w:val="009F42AF"/>
    <w:rsid w:val="009F52AC"/>
    <w:rsid w:val="009F5CF7"/>
    <w:rsid w:val="009F5E1E"/>
    <w:rsid w:val="009F6256"/>
    <w:rsid w:val="009F6B82"/>
    <w:rsid w:val="009F6E16"/>
    <w:rsid w:val="009F734F"/>
    <w:rsid w:val="009F7820"/>
    <w:rsid w:val="00A0015A"/>
    <w:rsid w:val="00A002E5"/>
    <w:rsid w:val="00A015C6"/>
    <w:rsid w:val="00A0213A"/>
    <w:rsid w:val="00A02C2F"/>
    <w:rsid w:val="00A03202"/>
    <w:rsid w:val="00A033FD"/>
    <w:rsid w:val="00A03A53"/>
    <w:rsid w:val="00A04E24"/>
    <w:rsid w:val="00A10362"/>
    <w:rsid w:val="00A1074C"/>
    <w:rsid w:val="00A10790"/>
    <w:rsid w:val="00A10EBC"/>
    <w:rsid w:val="00A11A4F"/>
    <w:rsid w:val="00A126DA"/>
    <w:rsid w:val="00A128ED"/>
    <w:rsid w:val="00A12CC0"/>
    <w:rsid w:val="00A12E72"/>
    <w:rsid w:val="00A1340C"/>
    <w:rsid w:val="00A13C82"/>
    <w:rsid w:val="00A13EC0"/>
    <w:rsid w:val="00A14972"/>
    <w:rsid w:val="00A14CED"/>
    <w:rsid w:val="00A14E0F"/>
    <w:rsid w:val="00A15235"/>
    <w:rsid w:val="00A15739"/>
    <w:rsid w:val="00A163D0"/>
    <w:rsid w:val="00A20748"/>
    <w:rsid w:val="00A21311"/>
    <w:rsid w:val="00A219FF"/>
    <w:rsid w:val="00A21E3F"/>
    <w:rsid w:val="00A229A2"/>
    <w:rsid w:val="00A22BCD"/>
    <w:rsid w:val="00A22D2B"/>
    <w:rsid w:val="00A23499"/>
    <w:rsid w:val="00A23FA0"/>
    <w:rsid w:val="00A24538"/>
    <w:rsid w:val="00A246B6"/>
    <w:rsid w:val="00A24841"/>
    <w:rsid w:val="00A24EDB"/>
    <w:rsid w:val="00A25072"/>
    <w:rsid w:val="00A2540B"/>
    <w:rsid w:val="00A25B00"/>
    <w:rsid w:val="00A25C73"/>
    <w:rsid w:val="00A25FDF"/>
    <w:rsid w:val="00A264E4"/>
    <w:rsid w:val="00A26861"/>
    <w:rsid w:val="00A279A3"/>
    <w:rsid w:val="00A27BBF"/>
    <w:rsid w:val="00A32332"/>
    <w:rsid w:val="00A330B8"/>
    <w:rsid w:val="00A33154"/>
    <w:rsid w:val="00A339A7"/>
    <w:rsid w:val="00A34A61"/>
    <w:rsid w:val="00A34FBB"/>
    <w:rsid w:val="00A3608F"/>
    <w:rsid w:val="00A361EF"/>
    <w:rsid w:val="00A36A2C"/>
    <w:rsid w:val="00A36BE3"/>
    <w:rsid w:val="00A378D7"/>
    <w:rsid w:val="00A37A46"/>
    <w:rsid w:val="00A40DA2"/>
    <w:rsid w:val="00A423DD"/>
    <w:rsid w:val="00A42497"/>
    <w:rsid w:val="00A427DA"/>
    <w:rsid w:val="00A4303B"/>
    <w:rsid w:val="00A44271"/>
    <w:rsid w:val="00A45979"/>
    <w:rsid w:val="00A45DF1"/>
    <w:rsid w:val="00A47858"/>
    <w:rsid w:val="00A47B9F"/>
    <w:rsid w:val="00A47E70"/>
    <w:rsid w:val="00A47E93"/>
    <w:rsid w:val="00A501F7"/>
    <w:rsid w:val="00A50B65"/>
    <w:rsid w:val="00A50E66"/>
    <w:rsid w:val="00A50F75"/>
    <w:rsid w:val="00A512A9"/>
    <w:rsid w:val="00A5191A"/>
    <w:rsid w:val="00A51B98"/>
    <w:rsid w:val="00A51CA6"/>
    <w:rsid w:val="00A52B9A"/>
    <w:rsid w:val="00A53889"/>
    <w:rsid w:val="00A53A82"/>
    <w:rsid w:val="00A5414A"/>
    <w:rsid w:val="00A541E0"/>
    <w:rsid w:val="00A554F8"/>
    <w:rsid w:val="00A558A2"/>
    <w:rsid w:val="00A55A20"/>
    <w:rsid w:val="00A55F9B"/>
    <w:rsid w:val="00A569FE"/>
    <w:rsid w:val="00A56F80"/>
    <w:rsid w:val="00A572BA"/>
    <w:rsid w:val="00A608C4"/>
    <w:rsid w:val="00A610BC"/>
    <w:rsid w:val="00A61199"/>
    <w:rsid w:val="00A616A6"/>
    <w:rsid w:val="00A61C87"/>
    <w:rsid w:val="00A625C6"/>
    <w:rsid w:val="00A62782"/>
    <w:rsid w:val="00A62CBB"/>
    <w:rsid w:val="00A63570"/>
    <w:rsid w:val="00A639A6"/>
    <w:rsid w:val="00A63DC1"/>
    <w:rsid w:val="00A64CEF"/>
    <w:rsid w:val="00A653ED"/>
    <w:rsid w:val="00A665A3"/>
    <w:rsid w:val="00A6676F"/>
    <w:rsid w:val="00A66B0D"/>
    <w:rsid w:val="00A67150"/>
    <w:rsid w:val="00A67233"/>
    <w:rsid w:val="00A67AE7"/>
    <w:rsid w:val="00A7090C"/>
    <w:rsid w:val="00A70E4E"/>
    <w:rsid w:val="00A7113E"/>
    <w:rsid w:val="00A7236B"/>
    <w:rsid w:val="00A72435"/>
    <w:rsid w:val="00A72926"/>
    <w:rsid w:val="00A72EC4"/>
    <w:rsid w:val="00A732CA"/>
    <w:rsid w:val="00A738E0"/>
    <w:rsid w:val="00A75B77"/>
    <w:rsid w:val="00A7635B"/>
    <w:rsid w:val="00A7671C"/>
    <w:rsid w:val="00A76998"/>
    <w:rsid w:val="00A77B28"/>
    <w:rsid w:val="00A77C39"/>
    <w:rsid w:val="00A80241"/>
    <w:rsid w:val="00A80429"/>
    <w:rsid w:val="00A8082F"/>
    <w:rsid w:val="00A80D71"/>
    <w:rsid w:val="00A80DC0"/>
    <w:rsid w:val="00A81E53"/>
    <w:rsid w:val="00A8286E"/>
    <w:rsid w:val="00A82F68"/>
    <w:rsid w:val="00A837AD"/>
    <w:rsid w:val="00A84C99"/>
    <w:rsid w:val="00A850A0"/>
    <w:rsid w:val="00A85341"/>
    <w:rsid w:val="00A859F7"/>
    <w:rsid w:val="00A85B9C"/>
    <w:rsid w:val="00A85E41"/>
    <w:rsid w:val="00A85E51"/>
    <w:rsid w:val="00A863D3"/>
    <w:rsid w:val="00A863FC"/>
    <w:rsid w:val="00A86506"/>
    <w:rsid w:val="00A86CE9"/>
    <w:rsid w:val="00A86D09"/>
    <w:rsid w:val="00A907FA"/>
    <w:rsid w:val="00A91B11"/>
    <w:rsid w:val="00A91C92"/>
    <w:rsid w:val="00A9214D"/>
    <w:rsid w:val="00A922AF"/>
    <w:rsid w:val="00A93994"/>
    <w:rsid w:val="00A942D9"/>
    <w:rsid w:val="00A94D47"/>
    <w:rsid w:val="00A94FD7"/>
    <w:rsid w:val="00A960F0"/>
    <w:rsid w:val="00A96C17"/>
    <w:rsid w:val="00A978D7"/>
    <w:rsid w:val="00AA05DD"/>
    <w:rsid w:val="00AA06DA"/>
    <w:rsid w:val="00AA0DA7"/>
    <w:rsid w:val="00AA1B28"/>
    <w:rsid w:val="00AA1E3C"/>
    <w:rsid w:val="00AA2007"/>
    <w:rsid w:val="00AA2B32"/>
    <w:rsid w:val="00AA3802"/>
    <w:rsid w:val="00AA3F02"/>
    <w:rsid w:val="00AA4582"/>
    <w:rsid w:val="00AA49DC"/>
    <w:rsid w:val="00AA5074"/>
    <w:rsid w:val="00AA52F4"/>
    <w:rsid w:val="00AA5D7D"/>
    <w:rsid w:val="00AA63EE"/>
    <w:rsid w:val="00AA68DB"/>
    <w:rsid w:val="00AA79E4"/>
    <w:rsid w:val="00AA7BA0"/>
    <w:rsid w:val="00AB043D"/>
    <w:rsid w:val="00AB065C"/>
    <w:rsid w:val="00AB0849"/>
    <w:rsid w:val="00AB0A7D"/>
    <w:rsid w:val="00AB1A10"/>
    <w:rsid w:val="00AB1A9C"/>
    <w:rsid w:val="00AB257A"/>
    <w:rsid w:val="00AB2C6F"/>
    <w:rsid w:val="00AB3012"/>
    <w:rsid w:val="00AB457D"/>
    <w:rsid w:val="00AB4A36"/>
    <w:rsid w:val="00AB542E"/>
    <w:rsid w:val="00AB6877"/>
    <w:rsid w:val="00AB6BCB"/>
    <w:rsid w:val="00AB7DED"/>
    <w:rsid w:val="00AB7DF0"/>
    <w:rsid w:val="00AB7F6C"/>
    <w:rsid w:val="00AC30BF"/>
    <w:rsid w:val="00AC37F8"/>
    <w:rsid w:val="00AC3880"/>
    <w:rsid w:val="00AC4ACD"/>
    <w:rsid w:val="00AC4FB1"/>
    <w:rsid w:val="00AC53D8"/>
    <w:rsid w:val="00AC5630"/>
    <w:rsid w:val="00AC7839"/>
    <w:rsid w:val="00AD00D1"/>
    <w:rsid w:val="00AD0475"/>
    <w:rsid w:val="00AD066D"/>
    <w:rsid w:val="00AD1C4B"/>
    <w:rsid w:val="00AD1CD8"/>
    <w:rsid w:val="00AD220E"/>
    <w:rsid w:val="00AD2535"/>
    <w:rsid w:val="00AD3A34"/>
    <w:rsid w:val="00AD3AFA"/>
    <w:rsid w:val="00AD4043"/>
    <w:rsid w:val="00AD4301"/>
    <w:rsid w:val="00AD4495"/>
    <w:rsid w:val="00AD44C1"/>
    <w:rsid w:val="00AD4C07"/>
    <w:rsid w:val="00AD4CDF"/>
    <w:rsid w:val="00AD5760"/>
    <w:rsid w:val="00AD613B"/>
    <w:rsid w:val="00AD6B44"/>
    <w:rsid w:val="00AE02A7"/>
    <w:rsid w:val="00AE0C85"/>
    <w:rsid w:val="00AE1B79"/>
    <w:rsid w:val="00AE2639"/>
    <w:rsid w:val="00AE28CA"/>
    <w:rsid w:val="00AE2F8C"/>
    <w:rsid w:val="00AE3D16"/>
    <w:rsid w:val="00AE47EB"/>
    <w:rsid w:val="00AE749F"/>
    <w:rsid w:val="00AE78FA"/>
    <w:rsid w:val="00AF0494"/>
    <w:rsid w:val="00AF0B4B"/>
    <w:rsid w:val="00AF0ECA"/>
    <w:rsid w:val="00AF143B"/>
    <w:rsid w:val="00AF23E0"/>
    <w:rsid w:val="00AF2D55"/>
    <w:rsid w:val="00AF2F52"/>
    <w:rsid w:val="00AF35A2"/>
    <w:rsid w:val="00AF3CFF"/>
    <w:rsid w:val="00AF4E2A"/>
    <w:rsid w:val="00AF6297"/>
    <w:rsid w:val="00AF65ED"/>
    <w:rsid w:val="00AF6988"/>
    <w:rsid w:val="00AF758A"/>
    <w:rsid w:val="00AF7B56"/>
    <w:rsid w:val="00AF7D37"/>
    <w:rsid w:val="00B00579"/>
    <w:rsid w:val="00B01B49"/>
    <w:rsid w:val="00B01E91"/>
    <w:rsid w:val="00B0268C"/>
    <w:rsid w:val="00B029EA"/>
    <w:rsid w:val="00B03C42"/>
    <w:rsid w:val="00B04886"/>
    <w:rsid w:val="00B056CF"/>
    <w:rsid w:val="00B06DE0"/>
    <w:rsid w:val="00B076CF"/>
    <w:rsid w:val="00B10062"/>
    <w:rsid w:val="00B10176"/>
    <w:rsid w:val="00B106F8"/>
    <w:rsid w:val="00B10878"/>
    <w:rsid w:val="00B108B7"/>
    <w:rsid w:val="00B11234"/>
    <w:rsid w:val="00B119CB"/>
    <w:rsid w:val="00B11C53"/>
    <w:rsid w:val="00B126AE"/>
    <w:rsid w:val="00B12BF3"/>
    <w:rsid w:val="00B131F6"/>
    <w:rsid w:val="00B13983"/>
    <w:rsid w:val="00B15137"/>
    <w:rsid w:val="00B1598F"/>
    <w:rsid w:val="00B159FF"/>
    <w:rsid w:val="00B15F7D"/>
    <w:rsid w:val="00B16607"/>
    <w:rsid w:val="00B1710D"/>
    <w:rsid w:val="00B1760D"/>
    <w:rsid w:val="00B17FCA"/>
    <w:rsid w:val="00B200DC"/>
    <w:rsid w:val="00B20B1A"/>
    <w:rsid w:val="00B2169B"/>
    <w:rsid w:val="00B21C83"/>
    <w:rsid w:val="00B232AE"/>
    <w:rsid w:val="00B2370C"/>
    <w:rsid w:val="00B23CDF"/>
    <w:rsid w:val="00B25081"/>
    <w:rsid w:val="00B258BB"/>
    <w:rsid w:val="00B2732E"/>
    <w:rsid w:val="00B3054A"/>
    <w:rsid w:val="00B3094E"/>
    <w:rsid w:val="00B30E01"/>
    <w:rsid w:val="00B311D1"/>
    <w:rsid w:val="00B3228C"/>
    <w:rsid w:val="00B32748"/>
    <w:rsid w:val="00B34EDB"/>
    <w:rsid w:val="00B3506B"/>
    <w:rsid w:val="00B351A2"/>
    <w:rsid w:val="00B36F1A"/>
    <w:rsid w:val="00B37EF1"/>
    <w:rsid w:val="00B4141E"/>
    <w:rsid w:val="00B41696"/>
    <w:rsid w:val="00B41CA7"/>
    <w:rsid w:val="00B42805"/>
    <w:rsid w:val="00B42A09"/>
    <w:rsid w:val="00B43DEF"/>
    <w:rsid w:val="00B4427E"/>
    <w:rsid w:val="00B44D3B"/>
    <w:rsid w:val="00B4512C"/>
    <w:rsid w:val="00B45B6A"/>
    <w:rsid w:val="00B45FAE"/>
    <w:rsid w:val="00B462E2"/>
    <w:rsid w:val="00B47357"/>
    <w:rsid w:val="00B50438"/>
    <w:rsid w:val="00B50455"/>
    <w:rsid w:val="00B50619"/>
    <w:rsid w:val="00B50B9C"/>
    <w:rsid w:val="00B50BA4"/>
    <w:rsid w:val="00B50F4B"/>
    <w:rsid w:val="00B51963"/>
    <w:rsid w:val="00B51B74"/>
    <w:rsid w:val="00B51B99"/>
    <w:rsid w:val="00B51F75"/>
    <w:rsid w:val="00B52347"/>
    <w:rsid w:val="00B52821"/>
    <w:rsid w:val="00B52B8F"/>
    <w:rsid w:val="00B53024"/>
    <w:rsid w:val="00B53518"/>
    <w:rsid w:val="00B54A3F"/>
    <w:rsid w:val="00B54B4A"/>
    <w:rsid w:val="00B55552"/>
    <w:rsid w:val="00B55A7D"/>
    <w:rsid w:val="00B56832"/>
    <w:rsid w:val="00B57CA2"/>
    <w:rsid w:val="00B60825"/>
    <w:rsid w:val="00B61860"/>
    <w:rsid w:val="00B61D46"/>
    <w:rsid w:val="00B62274"/>
    <w:rsid w:val="00B62820"/>
    <w:rsid w:val="00B63288"/>
    <w:rsid w:val="00B632B2"/>
    <w:rsid w:val="00B63FF1"/>
    <w:rsid w:val="00B64183"/>
    <w:rsid w:val="00B64524"/>
    <w:rsid w:val="00B64CA3"/>
    <w:rsid w:val="00B6571B"/>
    <w:rsid w:val="00B65750"/>
    <w:rsid w:val="00B65944"/>
    <w:rsid w:val="00B65FE9"/>
    <w:rsid w:val="00B66137"/>
    <w:rsid w:val="00B66747"/>
    <w:rsid w:val="00B67016"/>
    <w:rsid w:val="00B67B97"/>
    <w:rsid w:val="00B7000A"/>
    <w:rsid w:val="00B72F09"/>
    <w:rsid w:val="00B73A83"/>
    <w:rsid w:val="00B73DB1"/>
    <w:rsid w:val="00B7492B"/>
    <w:rsid w:val="00B754AC"/>
    <w:rsid w:val="00B756D9"/>
    <w:rsid w:val="00B75CF8"/>
    <w:rsid w:val="00B7690D"/>
    <w:rsid w:val="00B76B7E"/>
    <w:rsid w:val="00B77C17"/>
    <w:rsid w:val="00B77CBB"/>
    <w:rsid w:val="00B77CC7"/>
    <w:rsid w:val="00B81BBE"/>
    <w:rsid w:val="00B8215A"/>
    <w:rsid w:val="00B8246E"/>
    <w:rsid w:val="00B8291B"/>
    <w:rsid w:val="00B82D59"/>
    <w:rsid w:val="00B83061"/>
    <w:rsid w:val="00B8313C"/>
    <w:rsid w:val="00B842FE"/>
    <w:rsid w:val="00B844E4"/>
    <w:rsid w:val="00B8458C"/>
    <w:rsid w:val="00B8518F"/>
    <w:rsid w:val="00B852C0"/>
    <w:rsid w:val="00B85924"/>
    <w:rsid w:val="00B8658B"/>
    <w:rsid w:val="00B865FB"/>
    <w:rsid w:val="00B86C84"/>
    <w:rsid w:val="00B87063"/>
    <w:rsid w:val="00B902E7"/>
    <w:rsid w:val="00B90CF8"/>
    <w:rsid w:val="00B90D95"/>
    <w:rsid w:val="00B91708"/>
    <w:rsid w:val="00B918D9"/>
    <w:rsid w:val="00B91F2F"/>
    <w:rsid w:val="00B9230F"/>
    <w:rsid w:val="00B926E3"/>
    <w:rsid w:val="00B926F3"/>
    <w:rsid w:val="00B92C1D"/>
    <w:rsid w:val="00B93336"/>
    <w:rsid w:val="00B93387"/>
    <w:rsid w:val="00B934D0"/>
    <w:rsid w:val="00B93FD0"/>
    <w:rsid w:val="00B96852"/>
    <w:rsid w:val="00B968C8"/>
    <w:rsid w:val="00B9694F"/>
    <w:rsid w:val="00B96996"/>
    <w:rsid w:val="00BA032D"/>
    <w:rsid w:val="00BA1123"/>
    <w:rsid w:val="00BA15CF"/>
    <w:rsid w:val="00BA16AB"/>
    <w:rsid w:val="00BA1C66"/>
    <w:rsid w:val="00BA2CAC"/>
    <w:rsid w:val="00BA3609"/>
    <w:rsid w:val="00BA3EC5"/>
    <w:rsid w:val="00BA4F13"/>
    <w:rsid w:val="00BA5A1B"/>
    <w:rsid w:val="00BA64B7"/>
    <w:rsid w:val="00BA6AC8"/>
    <w:rsid w:val="00BA7DBA"/>
    <w:rsid w:val="00BA7E32"/>
    <w:rsid w:val="00BB0473"/>
    <w:rsid w:val="00BB09C4"/>
    <w:rsid w:val="00BB17E1"/>
    <w:rsid w:val="00BB1AA1"/>
    <w:rsid w:val="00BB3D48"/>
    <w:rsid w:val="00BB40DC"/>
    <w:rsid w:val="00BB4FB7"/>
    <w:rsid w:val="00BB537C"/>
    <w:rsid w:val="00BB5395"/>
    <w:rsid w:val="00BB5DFC"/>
    <w:rsid w:val="00BB5F8B"/>
    <w:rsid w:val="00BB693C"/>
    <w:rsid w:val="00BB6B21"/>
    <w:rsid w:val="00BB7393"/>
    <w:rsid w:val="00BB78D1"/>
    <w:rsid w:val="00BC0B45"/>
    <w:rsid w:val="00BC1611"/>
    <w:rsid w:val="00BC1C73"/>
    <w:rsid w:val="00BC2133"/>
    <w:rsid w:val="00BC24F8"/>
    <w:rsid w:val="00BC2972"/>
    <w:rsid w:val="00BC397D"/>
    <w:rsid w:val="00BC3B19"/>
    <w:rsid w:val="00BC4A5D"/>
    <w:rsid w:val="00BC4DA3"/>
    <w:rsid w:val="00BC4DF3"/>
    <w:rsid w:val="00BC5DAE"/>
    <w:rsid w:val="00BC6105"/>
    <w:rsid w:val="00BC6D71"/>
    <w:rsid w:val="00BD09BA"/>
    <w:rsid w:val="00BD0BE9"/>
    <w:rsid w:val="00BD1F0C"/>
    <w:rsid w:val="00BD279D"/>
    <w:rsid w:val="00BD46F2"/>
    <w:rsid w:val="00BD4ECA"/>
    <w:rsid w:val="00BD52E0"/>
    <w:rsid w:val="00BD58C7"/>
    <w:rsid w:val="00BD5DE9"/>
    <w:rsid w:val="00BD6446"/>
    <w:rsid w:val="00BD6A95"/>
    <w:rsid w:val="00BD6BB8"/>
    <w:rsid w:val="00BD70DE"/>
    <w:rsid w:val="00BD738B"/>
    <w:rsid w:val="00BE05E1"/>
    <w:rsid w:val="00BE0C70"/>
    <w:rsid w:val="00BE1B13"/>
    <w:rsid w:val="00BE1C86"/>
    <w:rsid w:val="00BE1F43"/>
    <w:rsid w:val="00BE2252"/>
    <w:rsid w:val="00BE2F74"/>
    <w:rsid w:val="00BE37ED"/>
    <w:rsid w:val="00BE3E9C"/>
    <w:rsid w:val="00BE444B"/>
    <w:rsid w:val="00BE504A"/>
    <w:rsid w:val="00BE6B81"/>
    <w:rsid w:val="00BE6DF6"/>
    <w:rsid w:val="00BE6E47"/>
    <w:rsid w:val="00BE7069"/>
    <w:rsid w:val="00BE7836"/>
    <w:rsid w:val="00BE78C2"/>
    <w:rsid w:val="00BF0293"/>
    <w:rsid w:val="00BF0844"/>
    <w:rsid w:val="00BF0A1C"/>
    <w:rsid w:val="00BF17F5"/>
    <w:rsid w:val="00BF293E"/>
    <w:rsid w:val="00BF318B"/>
    <w:rsid w:val="00BF40E5"/>
    <w:rsid w:val="00BF43A3"/>
    <w:rsid w:val="00BF4B98"/>
    <w:rsid w:val="00BF4BA2"/>
    <w:rsid w:val="00BF4F69"/>
    <w:rsid w:val="00BF511D"/>
    <w:rsid w:val="00BF57E6"/>
    <w:rsid w:val="00BF5D33"/>
    <w:rsid w:val="00BF63BB"/>
    <w:rsid w:val="00BF6FE1"/>
    <w:rsid w:val="00BF7AA7"/>
    <w:rsid w:val="00C009C4"/>
    <w:rsid w:val="00C01AC0"/>
    <w:rsid w:val="00C01F61"/>
    <w:rsid w:val="00C022D4"/>
    <w:rsid w:val="00C03CB2"/>
    <w:rsid w:val="00C03DD4"/>
    <w:rsid w:val="00C04470"/>
    <w:rsid w:val="00C049E7"/>
    <w:rsid w:val="00C0520E"/>
    <w:rsid w:val="00C058DA"/>
    <w:rsid w:val="00C05DD4"/>
    <w:rsid w:val="00C0646A"/>
    <w:rsid w:val="00C066A6"/>
    <w:rsid w:val="00C06B2B"/>
    <w:rsid w:val="00C06C0E"/>
    <w:rsid w:val="00C0723D"/>
    <w:rsid w:val="00C07444"/>
    <w:rsid w:val="00C0788A"/>
    <w:rsid w:val="00C07D6E"/>
    <w:rsid w:val="00C104C3"/>
    <w:rsid w:val="00C11A01"/>
    <w:rsid w:val="00C1264C"/>
    <w:rsid w:val="00C12C30"/>
    <w:rsid w:val="00C12F6C"/>
    <w:rsid w:val="00C13049"/>
    <w:rsid w:val="00C13F8C"/>
    <w:rsid w:val="00C14125"/>
    <w:rsid w:val="00C14B81"/>
    <w:rsid w:val="00C16212"/>
    <w:rsid w:val="00C173E8"/>
    <w:rsid w:val="00C177CA"/>
    <w:rsid w:val="00C1798B"/>
    <w:rsid w:val="00C17E24"/>
    <w:rsid w:val="00C20171"/>
    <w:rsid w:val="00C20432"/>
    <w:rsid w:val="00C20F37"/>
    <w:rsid w:val="00C21441"/>
    <w:rsid w:val="00C21951"/>
    <w:rsid w:val="00C2224C"/>
    <w:rsid w:val="00C228AD"/>
    <w:rsid w:val="00C22A16"/>
    <w:rsid w:val="00C23282"/>
    <w:rsid w:val="00C2357C"/>
    <w:rsid w:val="00C23641"/>
    <w:rsid w:val="00C24342"/>
    <w:rsid w:val="00C24A33"/>
    <w:rsid w:val="00C25BC1"/>
    <w:rsid w:val="00C26894"/>
    <w:rsid w:val="00C26FF3"/>
    <w:rsid w:val="00C30CC2"/>
    <w:rsid w:val="00C3144A"/>
    <w:rsid w:val="00C32EE7"/>
    <w:rsid w:val="00C32FEA"/>
    <w:rsid w:val="00C332B6"/>
    <w:rsid w:val="00C33A53"/>
    <w:rsid w:val="00C34649"/>
    <w:rsid w:val="00C3509A"/>
    <w:rsid w:val="00C355FD"/>
    <w:rsid w:val="00C35FDD"/>
    <w:rsid w:val="00C36067"/>
    <w:rsid w:val="00C3615B"/>
    <w:rsid w:val="00C36E9C"/>
    <w:rsid w:val="00C370A9"/>
    <w:rsid w:val="00C40600"/>
    <w:rsid w:val="00C40BF1"/>
    <w:rsid w:val="00C41990"/>
    <w:rsid w:val="00C41B64"/>
    <w:rsid w:val="00C41D69"/>
    <w:rsid w:val="00C41F77"/>
    <w:rsid w:val="00C4205C"/>
    <w:rsid w:val="00C420EF"/>
    <w:rsid w:val="00C4228E"/>
    <w:rsid w:val="00C42C1E"/>
    <w:rsid w:val="00C43EE8"/>
    <w:rsid w:val="00C443C0"/>
    <w:rsid w:val="00C44402"/>
    <w:rsid w:val="00C444F9"/>
    <w:rsid w:val="00C4465B"/>
    <w:rsid w:val="00C448AF"/>
    <w:rsid w:val="00C44DEA"/>
    <w:rsid w:val="00C45473"/>
    <w:rsid w:val="00C45942"/>
    <w:rsid w:val="00C45C3A"/>
    <w:rsid w:val="00C46C5D"/>
    <w:rsid w:val="00C47460"/>
    <w:rsid w:val="00C474A3"/>
    <w:rsid w:val="00C50073"/>
    <w:rsid w:val="00C50447"/>
    <w:rsid w:val="00C504B0"/>
    <w:rsid w:val="00C506E8"/>
    <w:rsid w:val="00C50D31"/>
    <w:rsid w:val="00C512C6"/>
    <w:rsid w:val="00C51468"/>
    <w:rsid w:val="00C51AC3"/>
    <w:rsid w:val="00C51CEF"/>
    <w:rsid w:val="00C53F0F"/>
    <w:rsid w:val="00C54215"/>
    <w:rsid w:val="00C54613"/>
    <w:rsid w:val="00C54AE7"/>
    <w:rsid w:val="00C550F4"/>
    <w:rsid w:val="00C5516C"/>
    <w:rsid w:val="00C56907"/>
    <w:rsid w:val="00C56BBA"/>
    <w:rsid w:val="00C570C3"/>
    <w:rsid w:val="00C57882"/>
    <w:rsid w:val="00C60002"/>
    <w:rsid w:val="00C60803"/>
    <w:rsid w:val="00C60F39"/>
    <w:rsid w:val="00C610EF"/>
    <w:rsid w:val="00C624D6"/>
    <w:rsid w:val="00C63313"/>
    <w:rsid w:val="00C63357"/>
    <w:rsid w:val="00C6352C"/>
    <w:rsid w:val="00C64032"/>
    <w:rsid w:val="00C64392"/>
    <w:rsid w:val="00C6578F"/>
    <w:rsid w:val="00C65ACB"/>
    <w:rsid w:val="00C65E05"/>
    <w:rsid w:val="00C661DB"/>
    <w:rsid w:val="00C66683"/>
    <w:rsid w:val="00C67541"/>
    <w:rsid w:val="00C705D4"/>
    <w:rsid w:val="00C70E0B"/>
    <w:rsid w:val="00C7194E"/>
    <w:rsid w:val="00C725D1"/>
    <w:rsid w:val="00C7270F"/>
    <w:rsid w:val="00C72D46"/>
    <w:rsid w:val="00C73FE7"/>
    <w:rsid w:val="00C758F8"/>
    <w:rsid w:val="00C75B8E"/>
    <w:rsid w:val="00C77390"/>
    <w:rsid w:val="00C80F3E"/>
    <w:rsid w:val="00C8101A"/>
    <w:rsid w:val="00C829D2"/>
    <w:rsid w:val="00C82A9C"/>
    <w:rsid w:val="00C833B1"/>
    <w:rsid w:val="00C83454"/>
    <w:rsid w:val="00C8485F"/>
    <w:rsid w:val="00C8535E"/>
    <w:rsid w:val="00C85552"/>
    <w:rsid w:val="00C856F5"/>
    <w:rsid w:val="00C85F02"/>
    <w:rsid w:val="00C86034"/>
    <w:rsid w:val="00C86AD6"/>
    <w:rsid w:val="00C907BC"/>
    <w:rsid w:val="00C90BAC"/>
    <w:rsid w:val="00C90F9F"/>
    <w:rsid w:val="00C9109D"/>
    <w:rsid w:val="00C914D4"/>
    <w:rsid w:val="00C91892"/>
    <w:rsid w:val="00C92775"/>
    <w:rsid w:val="00C933D3"/>
    <w:rsid w:val="00C93588"/>
    <w:rsid w:val="00C936F5"/>
    <w:rsid w:val="00C941E5"/>
    <w:rsid w:val="00C95688"/>
    <w:rsid w:val="00C95985"/>
    <w:rsid w:val="00C9614C"/>
    <w:rsid w:val="00C961C7"/>
    <w:rsid w:val="00C9622E"/>
    <w:rsid w:val="00C967A9"/>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421E"/>
    <w:rsid w:val="00CA4FC7"/>
    <w:rsid w:val="00CA5B09"/>
    <w:rsid w:val="00CA6114"/>
    <w:rsid w:val="00CB173E"/>
    <w:rsid w:val="00CB186D"/>
    <w:rsid w:val="00CB1ABA"/>
    <w:rsid w:val="00CB1AFF"/>
    <w:rsid w:val="00CB1FDE"/>
    <w:rsid w:val="00CB220C"/>
    <w:rsid w:val="00CB254D"/>
    <w:rsid w:val="00CB304B"/>
    <w:rsid w:val="00CB31CA"/>
    <w:rsid w:val="00CB4078"/>
    <w:rsid w:val="00CB4328"/>
    <w:rsid w:val="00CB4603"/>
    <w:rsid w:val="00CB564B"/>
    <w:rsid w:val="00CB56AA"/>
    <w:rsid w:val="00CB6012"/>
    <w:rsid w:val="00CB6EE3"/>
    <w:rsid w:val="00CC073D"/>
    <w:rsid w:val="00CC1C26"/>
    <w:rsid w:val="00CC1C2A"/>
    <w:rsid w:val="00CC1FDD"/>
    <w:rsid w:val="00CC3DC5"/>
    <w:rsid w:val="00CC476F"/>
    <w:rsid w:val="00CC5026"/>
    <w:rsid w:val="00CC531E"/>
    <w:rsid w:val="00CC795D"/>
    <w:rsid w:val="00CC7F7A"/>
    <w:rsid w:val="00CD0105"/>
    <w:rsid w:val="00CD1BD4"/>
    <w:rsid w:val="00CD22F8"/>
    <w:rsid w:val="00CD2792"/>
    <w:rsid w:val="00CD2913"/>
    <w:rsid w:val="00CD345A"/>
    <w:rsid w:val="00CD3BDD"/>
    <w:rsid w:val="00CD3D4C"/>
    <w:rsid w:val="00CD51CC"/>
    <w:rsid w:val="00CD5F2E"/>
    <w:rsid w:val="00CD670C"/>
    <w:rsid w:val="00CD69B1"/>
    <w:rsid w:val="00CD6EDB"/>
    <w:rsid w:val="00CD6F5E"/>
    <w:rsid w:val="00CD7203"/>
    <w:rsid w:val="00CD72E2"/>
    <w:rsid w:val="00CD775E"/>
    <w:rsid w:val="00CD7A2B"/>
    <w:rsid w:val="00CD7BA2"/>
    <w:rsid w:val="00CE0724"/>
    <w:rsid w:val="00CE10C5"/>
    <w:rsid w:val="00CE136B"/>
    <w:rsid w:val="00CE1857"/>
    <w:rsid w:val="00CE202A"/>
    <w:rsid w:val="00CE29A4"/>
    <w:rsid w:val="00CE3489"/>
    <w:rsid w:val="00CE392F"/>
    <w:rsid w:val="00CE3D97"/>
    <w:rsid w:val="00CE4855"/>
    <w:rsid w:val="00CE5455"/>
    <w:rsid w:val="00CE54D0"/>
    <w:rsid w:val="00CE563E"/>
    <w:rsid w:val="00CE5671"/>
    <w:rsid w:val="00CE5BF6"/>
    <w:rsid w:val="00CE600A"/>
    <w:rsid w:val="00CE7038"/>
    <w:rsid w:val="00CE7296"/>
    <w:rsid w:val="00CE77B6"/>
    <w:rsid w:val="00CF14A3"/>
    <w:rsid w:val="00CF190D"/>
    <w:rsid w:val="00CF1BBA"/>
    <w:rsid w:val="00CF3434"/>
    <w:rsid w:val="00CF3614"/>
    <w:rsid w:val="00CF42A2"/>
    <w:rsid w:val="00CF4CFF"/>
    <w:rsid w:val="00CF4D7A"/>
    <w:rsid w:val="00CF58A4"/>
    <w:rsid w:val="00CF5D25"/>
    <w:rsid w:val="00CF5E33"/>
    <w:rsid w:val="00CF5F41"/>
    <w:rsid w:val="00CF659B"/>
    <w:rsid w:val="00CF6624"/>
    <w:rsid w:val="00CF7751"/>
    <w:rsid w:val="00CF7CFC"/>
    <w:rsid w:val="00D00D9F"/>
    <w:rsid w:val="00D01C0C"/>
    <w:rsid w:val="00D0212D"/>
    <w:rsid w:val="00D021EE"/>
    <w:rsid w:val="00D0256C"/>
    <w:rsid w:val="00D02FCF"/>
    <w:rsid w:val="00D03C60"/>
    <w:rsid w:val="00D03EC6"/>
    <w:rsid w:val="00D03F9A"/>
    <w:rsid w:val="00D04B00"/>
    <w:rsid w:val="00D05842"/>
    <w:rsid w:val="00D0681E"/>
    <w:rsid w:val="00D07EC1"/>
    <w:rsid w:val="00D100EA"/>
    <w:rsid w:val="00D112A0"/>
    <w:rsid w:val="00D119BA"/>
    <w:rsid w:val="00D12014"/>
    <w:rsid w:val="00D1341F"/>
    <w:rsid w:val="00D13438"/>
    <w:rsid w:val="00D1350B"/>
    <w:rsid w:val="00D142D5"/>
    <w:rsid w:val="00D146E9"/>
    <w:rsid w:val="00D14DB9"/>
    <w:rsid w:val="00D14DCE"/>
    <w:rsid w:val="00D15235"/>
    <w:rsid w:val="00D15EA9"/>
    <w:rsid w:val="00D17690"/>
    <w:rsid w:val="00D177F8"/>
    <w:rsid w:val="00D17940"/>
    <w:rsid w:val="00D17FDA"/>
    <w:rsid w:val="00D200A3"/>
    <w:rsid w:val="00D20CA5"/>
    <w:rsid w:val="00D20CB7"/>
    <w:rsid w:val="00D21DD0"/>
    <w:rsid w:val="00D22B93"/>
    <w:rsid w:val="00D22EEE"/>
    <w:rsid w:val="00D22F85"/>
    <w:rsid w:val="00D23A9C"/>
    <w:rsid w:val="00D2452D"/>
    <w:rsid w:val="00D24711"/>
    <w:rsid w:val="00D24E77"/>
    <w:rsid w:val="00D25C25"/>
    <w:rsid w:val="00D2686B"/>
    <w:rsid w:val="00D26A1D"/>
    <w:rsid w:val="00D27217"/>
    <w:rsid w:val="00D27458"/>
    <w:rsid w:val="00D27583"/>
    <w:rsid w:val="00D27774"/>
    <w:rsid w:val="00D3036B"/>
    <w:rsid w:val="00D30758"/>
    <w:rsid w:val="00D30948"/>
    <w:rsid w:val="00D30EED"/>
    <w:rsid w:val="00D31ABA"/>
    <w:rsid w:val="00D31FE7"/>
    <w:rsid w:val="00D32010"/>
    <w:rsid w:val="00D3202F"/>
    <w:rsid w:val="00D32562"/>
    <w:rsid w:val="00D332E5"/>
    <w:rsid w:val="00D347F1"/>
    <w:rsid w:val="00D353FB"/>
    <w:rsid w:val="00D3576A"/>
    <w:rsid w:val="00D35818"/>
    <w:rsid w:val="00D36030"/>
    <w:rsid w:val="00D36294"/>
    <w:rsid w:val="00D368C0"/>
    <w:rsid w:val="00D37406"/>
    <w:rsid w:val="00D400B6"/>
    <w:rsid w:val="00D40878"/>
    <w:rsid w:val="00D40C39"/>
    <w:rsid w:val="00D41C89"/>
    <w:rsid w:val="00D41E6A"/>
    <w:rsid w:val="00D43792"/>
    <w:rsid w:val="00D46085"/>
    <w:rsid w:val="00D46B3A"/>
    <w:rsid w:val="00D477E3"/>
    <w:rsid w:val="00D47F16"/>
    <w:rsid w:val="00D50BF1"/>
    <w:rsid w:val="00D50C7B"/>
    <w:rsid w:val="00D5126A"/>
    <w:rsid w:val="00D51805"/>
    <w:rsid w:val="00D51FE6"/>
    <w:rsid w:val="00D52003"/>
    <w:rsid w:val="00D529F9"/>
    <w:rsid w:val="00D549B1"/>
    <w:rsid w:val="00D54F46"/>
    <w:rsid w:val="00D5511D"/>
    <w:rsid w:val="00D553C8"/>
    <w:rsid w:val="00D5568C"/>
    <w:rsid w:val="00D55E90"/>
    <w:rsid w:val="00D6161D"/>
    <w:rsid w:val="00D616EB"/>
    <w:rsid w:val="00D62079"/>
    <w:rsid w:val="00D622B0"/>
    <w:rsid w:val="00D622FB"/>
    <w:rsid w:val="00D625A4"/>
    <w:rsid w:val="00D62FF7"/>
    <w:rsid w:val="00D63091"/>
    <w:rsid w:val="00D6346F"/>
    <w:rsid w:val="00D63B9D"/>
    <w:rsid w:val="00D642A6"/>
    <w:rsid w:val="00D6528F"/>
    <w:rsid w:val="00D658F2"/>
    <w:rsid w:val="00D65FF0"/>
    <w:rsid w:val="00D6617A"/>
    <w:rsid w:val="00D67632"/>
    <w:rsid w:val="00D7097B"/>
    <w:rsid w:val="00D72B44"/>
    <w:rsid w:val="00D72F7D"/>
    <w:rsid w:val="00D732AA"/>
    <w:rsid w:val="00D73808"/>
    <w:rsid w:val="00D738F8"/>
    <w:rsid w:val="00D73BEE"/>
    <w:rsid w:val="00D747E5"/>
    <w:rsid w:val="00D74FC0"/>
    <w:rsid w:val="00D75E9D"/>
    <w:rsid w:val="00D75F40"/>
    <w:rsid w:val="00D76123"/>
    <w:rsid w:val="00D77105"/>
    <w:rsid w:val="00D7765E"/>
    <w:rsid w:val="00D77E74"/>
    <w:rsid w:val="00D80AF4"/>
    <w:rsid w:val="00D8122A"/>
    <w:rsid w:val="00D81932"/>
    <w:rsid w:val="00D819B0"/>
    <w:rsid w:val="00D819D2"/>
    <w:rsid w:val="00D81D48"/>
    <w:rsid w:val="00D82374"/>
    <w:rsid w:val="00D82793"/>
    <w:rsid w:val="00D83026"/>
    <w:rsid w:val="00D83409"/>
    <w:rsid w:val="00D839D1"/>
    <w:rsid w:val="00D83B56"/>
    <w:rsid w:val="00D83C26"/>
    <w:rsid w:val="00D84BC6"/>
    <w:rsid w:val="00D8516D"/>
    <w:rsid w:val="00D87860"/>
    <w:rsid w:val="00D902DD"/>
    <w:rsid w:val="00D9032B"/>
    <w:rsid w:val="00D90461"/>
    <w:rsid w:val="00D909CA"/>
    <w:rsid w:val="00D909E8"/>
    <w:rsid w:val="00D91EDF"/>
    <w:rsid w:val="00D92A7E"/>
    <w:rsid w:val="00D92E93"/>
    <w:rsid w:val="00D93B05"/>
    <w:rsid w:val="00D94EE5"/>
    <w:rsid w:val="00D96339"/>
    <w:rsid w:val="00D96748"/>
    <w:rsid w:val="00D96E46"/>
    <w:rsid w:val="00D9759B"/>
    <w:rsid w:val="00D979E9"/>
    <w:rsid w:val="00D97FB7"/>
    <w:rsid w:val="00DA1CCC"/>
    <w:rsid w:val="00DA1CFA"/>
    <w:rsid w:val="00DA5562"/>
    <w:rsid w:val="00DA6581"/>
    <w:rsid w:val="00DA723B"/>
    <w:rsid w:val="00DA7C66"/>
    <w:rsid w:val="00DA7F17"/>
    <w:rsid w:val="00DB0117"/>
    <w:rsid w:val="00DB024E"/>
    <w:rsid w:val="00DB07CF"/>
    <w:rsid w:val="00DB1066"/>
    <w:rsid w:val="00DB146C"/>
    <w:rsid w:val="00DB1D4D"/>
    <w:rsid w:val="00DB2D16"/>
    <w:rsid w:val="00DB2D68"/>
    <w:rsid w:val="00DB3139"/>
    <w:rsid w:val="00DB435E"/>
    <w:rsid w:val="00DB4E3C"/>
    <w:rsid w:val="00DB4E58"/>
    <w:rsid w:val="00DB5456"/>
    <w:rsid w:val="00DB5554"/>
    <w:rsid w:val="00DB5B6C"/>
    <w:rsid w:val="00DB6BF3"/>
    <w:rsid w:val="00DB70BF"/>
    <w:rsid w:val="00DC020E"/>
    <w:rsid w:val="00DC080B"/>
    <w:rsid w:val="00DC1F73"/>
    <w:rsid w:val="00DC2B2B"/>
    <w:rsid w:val="00DC2CE6"/>
    <w:rsid w:val="00DC30BA"/>
    <w:rsid w:val="00DC334C"/>
    <w:rsid w:val="00DC380D"/>
    <w:rsid w:val="00DC4A61"/>
    <w:rsid w:val="00DC5476"/>
    <w:rsid w:val="00DC5FEE"/>
    <w:rsid w:val="00DC6D7E"/>
    <w:rsid w:val="00DC7134"/>
    <w:rsid w:val="00DD06FF"/>
    <w:rsid w:val="00DD0AEC"/>
    <w:rsid w:val="00DD0BA1"/>
    <w:rsid w:val="00DD0C11"/>
    <w:rsid w:val="00DD17E4"/>
    <w:rsid w:val="00DD1E3E"/>
    <w:rsid w:val="00DD2991"/>
    <w:rsid w:val="00DD2BEF"/>
    <w:rsid w:val="00DD334F"/>
    <w:rsid w:val="00DD3403"/>
    <w:rsid w:val="00DD35ED"/>
    <w:rsid w:val="00DD366A"/>
    <w:rsid w:val="00DD4205"/>
    <w:rsid w:val="00DD4B49"/>
    <w:rsid w:val="00DD51B4"/>
    <w:rsid w:val="00DD66C6"/>
    <w:rsid w:val="00DD7762"/>
    <w:rsid w:val="00DE0140"/>
    <w:rsid w:val="00DE0166"/>
    <w:rsid w:val="00DE1442"/>
    <w:rsid w:val="00DE2DDB"/>
    <w:rsid w:val="00DE34CF"/>
    <w:rsid w:val="00DE3BDA"/>
    <w:rsid w:val="00DE5939"/>
    <w:rsid w:val="00DE5C41"/>
    <w:rsid w:val="00DF1AE3"/>
    <w:rsid w:val="00DF1BD4"/>
    <w:rsid w:val="00DF1D5A"/>
    <w:rsid w:val="00DF1FDE"/>
    <w:rsid w:val="00DF22C0"/>
    <w:rsid w:val="00DF29B6"/>
    <w:rsid w:val="00DF33B2"/>
    <w:rsid w:val="00DF45FF"/>
    <w:rsid w:val="00DF4B66"/>
    <w:rsid w:val="00DF52C9"/>
    <w:rsid w:val="00DF559E"/>
    <w:rsid w:val="00DF5728"/>
    <w:rsid w:val="00DF580D"/>
    <w:rsid w:val="00DF65AA"/>
    <w:rsid w:val="00DF679E"/>
    <w:rsid w:val="00DF6F77"/>
    <w:rsid w:val="00DF702E"/>
    <w:rsid w:val="00DF71E2"/>
    <w:rsid w:val="00DF7B18"/>
    <w:rsid w:val="00DF7B60"/>
    <w:rsid w:val="00DF7C9F"/>
    <w:rsid w:val="00DF7EBC"/>
    <w:rsid w:val="00E0059E"/>
    <w:rsid w:val="00E00869"/>
    <w:rsid w:val="00E00897"/>
    <w:rsid w:val="00E00C85"/>
    <w:rsid w:val="00E01545"/>
    <w:rsid w:val="00E024E7"/>
    <w:rsid w:val="00E03A4E"/>
    <w:rsid w:val="00E045A7"/>
    <w:rsid w:val="00E04F23"/>
    <w:rsid w:val="00E05247"/>
    <w:rsid w:val="00E05276"/>
    <w:rsid w:val="00E05C2B"/>
    <w:rsid w:val="00E063CF"/>
    <w:rsid w:val="00E0689A"/>
    <w:rsid w:val="00E06E9E"/>
    <w:rsid w:val="00E071CF"/>
    <w:rsid w:val="00E10AA9"/>
    <w:rsid w:val="00E11CB2"/>
    <w:rsid w:val="00E1203E"/>
    <w:rsid w:val="00E122E8"/>
    <w:rsid w:val="00E12BD7"/>
    <w:rsid w:val="00E12DA6"/>
    <w:rsid w:val="00E13454"/>
    <w:rsid w:val="00E13A4C"/>
    <w:rsid w:val="00E146FA"/>
    <w:rsid w:val="00E150FF"/>
    <w:rsid w:val="00E15ADA"/>
    <w:rsid w:val="00E16C2D"/>
    <w:rsid w:val="00E171CF"/>
    <w:rsid w:val="00E20926"/>
    <w:rsid w:val="00E21973"/>
    <w:rsid w:val="00E22033"/>
    <w:rsid w:val="00E22983"/>
    <w:rsid w:val="00E23B25"/>
    <w:rsid w:val="00E2471D"/>
    <w:rsid w:val="00E2498F"/>
    <w:rsid w:val="00E24F7C"/>
    <w:rsid w:val="00E2616C"/>
    <w:rsid w:val="00E261FE"/>
    <w:rsid w:val="00E262B4"/>
    <w:rsid w:val="00E26D76"/>
    <w:rsid w:val="00E27568"/>
    <w:rsid w:val="00E2781F"/>
    <w:rsid w:val="00E27FF6"/>
    <w:rsid w:val="00E3050A"/>
    <w:rsid w:val="00E315AB"/>
    <w:rsid w:val="00E31C6C"/>
    <w:rsid w:val="00E31E1F"/>
    <w:rsid w:val="00E3244B"/>
    <w:rsid w:val="00E324D2"/>
    <w:rsid w:val="00E325BA"/>
    <w:rsid w:val="00E332C7"/>
    <w:rsid w:val="00E33314"/>
    <w:rsid w:val="00E33EC5"/>
    <w:rsid w:val="00E33FC5"/>
    <w:rsid w:val="00E346B9"/>
    <w:rsid w:val="00E349A7"/>
    <w:rsid w:val="00E35295"/>
    <w:rsid w:val="00E36C2B"/>
    <w:rsid w:val="00E370AC"/>
    <w:rsid w:val="00E37AB7"/>
    <w:rsid w:val="00E400FB"/>
    <w:rsid w:val="00E4022E"/>
    <w:rsid w:val="00E405EC"/>
    <w:rsid w:val="00E40865"/>
    <w:rsid w:val="00E41214"/>
    <w:rsid w:val="00E41398"/>
    <w:rsid w:val="00E4193A"/>
    <w:rsid w:val="00E4216A"/>
    <w:rsid w:val="00E4221E"/>
    <w:rsid w:val="00E423AD"/>
    <w:rsid w:val="00E423D1"/>
    <w:rsid w:val="00E42CBA"/>
    <w:rsid w:val="00E42DE9"/>
    <w:rsid w:val="00E437C8"/>
    <w:rsid w:val="00E43F01"/>
    <w:rsid w:val="00E443C9"/>
    <w:rsid w:val="00E44855"/>
    <w:rsid w:val="00E45038"/>
    <w:rsid w:val="00E45186"/>
    <w:rsid w:val="00E451E5"/>
    <w:rsid w:val="00E452B0"/>
    <w:rsid w:val="00E50F1C"/>
    <w:rsid w:val="00E511F6"/>
    <w:rsid w:val="00E51605"/>
    <w:rsid w:val="00E5214C"/>
    <w:rsid w:val="00E531A4"/>
    <w:rsid w:val="00E56152"/>
    <w:rsid w:val="00E56166"/>
    <w:rsid w:val="00E563DA"/>
    <w:rsid w:val="00E57AE1"/>
    <w:rsid w:val="00E601C3"/>
    <w:rsid w:val="00E60614"/>
    <w:rsid w:val="00E60A89"/>
    <w:rsid w:val="00E60F3F"/>
    <w:rsid w:val="00E61A80"/>
    <w:rsid w:val="00E61F03"/>
    <w:rsid w:val="00E63140"/>
    <w:rsid w:val="00E63334"/>
    <w:rsid w:val="00E63864"/>
    <w:rsid w:val="00E638E3"/>
    <w:rsid w:val="00E63C2E"/>
    <w:rsid w:val="00E64132"/>
    <w:rsid w:val="00E64709"/>
    <w:rsid w:val="00E665D8"/>
    <w:rsid w:val="00E666B8"/>
    <w:rsid w:val="00E66BD2"/>
    <w:rsid w:val="00E67A2C"/>
    <w:rsid w:val="00E67BB1"/>
    <w:rsid w:val="00E71EC5"/>
    <w:rsid w:val="00E723CF"/>
    <w:rsid w:val="00E72825"/>
    <w:rsid w:val="00E7286D"/>
    <w:rsid w:val="00E72DCA"/>
    <w:rsid w:val="00E7346C"/>
    <w:rsid w:val="00E735BE"/>
    <w:rsid w:val="00E73711"/>
    <w:rsid w:val="00E73E3F"/>
    <w:rsid w:val="00E74417"/>
    <w:rsid w:val="00E7478F"/>
    <w:rsid w:val="00E75D04"/>
    <w:rsid w:val="00E761E5"/>
    <w:rsid w:val="00E7621B"/>
    <w:rsid w:val="00E764C9"/>
    <w:rsid w:val="00E76A8D"/>
    <w:rsid w:val="00E772F6"/>
    <w:rsid w:val="00E77BB4"/>
    <w:rsid w:val="00E800C3"/>
    <w:rsid w:val="00E80376"/>
    <w:rsid w:val="00E8050D"/>
    <w:rsid w:val="00E8065D"/>
    <w:rsid w:val="00E80726"/>
    <w:rsid w:val="00E81701"/>
    <w:rsid w:val="00E8303E"/>
    <w:rsid w:val="00E848CA"/>
    <w:rsid w:val="00E84E31"/>
    <w:rsid w:val="00E8575A"/>
    <w:rsid w:val="00E85D29"/>
    <w:rsid w:val="00E86016"/>
    <w:rsid w:val="00E86B9F"/>
    <w:rsid w:val="00E9018C"/>
    <w:rsid w:val="00E9072B"/>
    <w:rsid w:val="00E909F5"/>
    <w:rsid w:val="00E91004"/>
    <w:rsid w:val="00E91703"/>
    <w:rsid w:val="00E91EE7"/>
    <w:rsid w:val="00E94055"/>
    <w:rsid w:val="00E94EAA"/>
    <w:rsid w:val="00E953A1"/>
    <w:rsid w:val="00E957DE"/>
    <w:rsid w:val="00E95F3D"/>
    <w:rsid w:val="00E969E2"/>
    <w:rsid w:val="00EA022C"/>
    <w:rsid w:val="00EA02FA"/>
    <w:rsid w:val="00EA0CF1"/>
    <w:rsid w:val="00EA107C"/>
    <w:rsid w:val="00EA1B7E"/>
    <w:rsid w:val="00EA1D03"/>
    <w:rsid w:val="00EA236C"/>
    <w:rsid w:val="00EA3628"/>
    <w:rsid w:val="00EA400E"/>
    <w:rsid w:val="00EA49D2"/>
    <w:rsid w:val="00EA4ABC"/>
    <w:rsid w:val="00EA5558"/>
    <w:rsid w:val="00EA58AA"/>
    <w:rsid w:val="00EA59B1"/>
    <w:rsid w:val="00EA6853"/>
    <w:rsid w:val="00EA6F4C"/>
    <w:rsid w:val="00EA71E9"/>
    <w:rsid w:val="00EA76A5"/>
    <w:rsid w:val="00EB07B4"/>
    <w:rsid w:val="00EB2E70"/>
    <w:rsid w:val="00EB2F3D"/>
    <w:rsid w:val="00EB33BC"/>
    <w:rsid w:val="00EB3A48"/>
    <w:rsid w:val="00EB488D"/>
    <w:rsid w:val="00EB6352"/>
    <w:rsid w:val="00EB642A"/>
    <w:rsid w:val="00EB69E8"/>
    <w:rsid w:val="00EB6EE4"/>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4309"/>
    <w:rsid w:val="00ED4D3C"/>
    <w:rsid w:val="00ED7D18"/>
    <w:rsid w:val="00EE08B7"/>
    <w:rsid w:val="00EE1D24"/>
    <w:rsid w:val="00EE29FD"/>
    <w:rsid w:val="00EE2D23"/>
    <w:rsid w:val="00EE30EF"/>
    <w:rsid w:val="00EE32E7"/>
    <w:rsid w:val="00EE3759"/>
    <w:rsid w:val="00EE4108"/>
    <w:rsid w:val="00EE4412"/>
    <w:rsid w:val="00EE4AAA"/>
    <w:rsid w:val="00EE5AF6"/>
    <w:rsid w:val="00EE7D7C"/>
    <w:rsid w:val="00EF0422"/>
    <w:rsid w:val="00EF0784"/>
    <w:rsid w:val="00EF0B64"/>
    <w:rsid w:val="00EF1976"/>
    <w:rsid w:val="00EF1BE4"/>
    <w:rsid w:val="00EF30C4"/>
    <w:rsid w:val="00EF37F6"/>
    <w:rsid w:val="00EF447F"/>
    <w:rsid w:val="00EF484C"/>
    <w:rsid w:val="00EF4F35"/>
    <w:rsid w:val="00EF5991"/>
    <w:rsid w:val="00EF636F"/>
    <w:rsid w:val="00EF6592"/>
    <w:rsid w:val="00EF6C05"/>
    <w:rsid w:val="00EF7F13"/>
    <w:rsid w:val="00EF7F53"/>
    <w:rsid w:val="00F00260"/>
    <w:rsid w:val="00F0086A"/>
    <w:rsid w:val="00F01FDA"/>
    <w:rsid w:val="00F02DCC"/>
    <w:rsid w:val="00F0317E"/>
    <w:rsid w:val="00F04B71"/>
    <w:rsid w:val="00F05103"/>
    <w:rsid w:val="00F06BB5"/>
    <w:rsid w:val="00F07622"/>
    <w:rsid w:val="00F077F0"/>
    <w:rsid w:val="00F07A72"/>
    <w:rsid w:val="00F07D3E"/>
    <w:rsid w:val="00F10D64"/>
    <w:rsid w:val="00F116C9"/>
    <w:rsid w:val="00F117DD"/>
    <w:rsid w:val="00F11A12"/>
    <w:rsid w:val="00F127DA"/>
    <w:rsid w:val="00F133BA"/>
    <w:rsid w:val="00F134DF"/>
    <w:rsid w:val="00F13CEC"/>
    <w:rsid w:val="00F14778"/>
    <w:rsid w:val="00F148AC"/>
    <w:rsid w:val="00F14CA2"/>
    <w:rsid w:val="00F15331"/>
    <w:rsid w:val="00F153AE"/>
    <w:rsid w:val="00F16ADD"/>
    <w:rsid w:val="00F16B90"/>
    <w:rsid w:val="00F16E7D"/>
    <w:rsid w:val="00F20554"/>
    <w:rsid w:val="00F207AC"/>
    <w:rsid w:val="00F21206"/>
    <w:rsid w:val="00F214E2"/>
    <w:rsid w:val="00F21A8E"/>
    <w:rsid w:val="00F21CE0"/>
    <w:rsid w:val="00F22505"/>
    <w:rsid w:val="00F226A8"/>
    <w:rsid w:val="00F23714"/>
    <w:rsid w:val="00F23B69"/>
    <w:rsid w:val="00F23E5D"/>
    <w:rsid w:val="00F2403F"/>
    <w:rsid w:val="00F25B0F"/>
    <w:rsid w:val="00F25D98"/>
    <w:rsid w:val="00F26A74"/>
    <w:rsid w:val="00F27148"/>
    <w:rsid w:val="00F275BB"/>
    <w:rsid w:val="00F300FB"/>
    <w:rsid w:val="00F3051E"/>
    <w:rsid w:val="00F3103C"/>
    <w:rsid w:val="00F312BD"/>
    <w:rsid w:val="00F323C0"/>
    <w:rsid w:val="00F3254F"/>
    <w:rsid w:val="00F344D4"/>
    <w:rsid w:val="00F345C6"/>
    <w:rsid w:val="00F34D37"/>
    <w:rsid w:val="00F35116"/>
    <w:rsid w:val="00F3584B"/>
    <w:rsid w:val="00F358DC"/>
    <w:rsid w:val="00F35C9B"/>
    <w:rsid w:val="00F37440"/>
    <w:rsid w:val="00F406C3"/>
    <w:rsid w:val="00F418B2"/>
    <w:rsid w:val="00F41E33"/>
    <w:rsid w:val="00F42692"/>
    <w:rsid w:val="00F42990"/>
    <w:rsid w:val="00F42B40"/>
    <w:rsid w:val="00F43165"/>
    <w:rsid w:val="00F458BA"/>
    <w:rsid w:val="00F46EBB"/>
    <w:rsid w:val="00F470EE"/>
    <w:rsid w:val="00F47685"/>
    <w:rsid w:val="00F47848"/>
    <w:rsid w:val="00F47C03"/>
    <w:rsid w:val="00F52E78"/>
    <w:rsid w:val="00F52E83"/>
    <w:rsid w:val="00F530F4"/>
    <w:rsid w:val="00F53750"/>
    <w:rsid w:val="00F537EA"/>
    <w:rsid w:val="00F54FA6"/>
    <w:rsid w:val="00F54FB2"/>
    <w:rsid w:val="00F55629"/>
    <w:rsid w:val="00F56292"/>
    <w:rsid w:val="00F600C7"/>
    <w:rsid w:val="00F606AB"/>
    <w:rsid w:val="00F6076C"/>
    <w:rsid w:val="00F61B42"/>
    <w:rsid w:val="00F61BC7"/>
    <w:rsid w:val="00F62350"/>
    <w:rsid w:val="00F62C03"/>
    <w:rsid w:val="00F62C5F"/>
    <w:rsid w:val="00F6320C"/>
    <w:rsid w:val="00F633A0"/>
    <w:rsid w:val="00F6344D"/>
    <w:rsid w:val="00F637DF"/>
    <w:rsid w:val="00F63A61"/>
    <w:rsid w:val="00F6477C"/>
    <w:rsid w:val="00F64AB3"/>
    <w:rsid w:val="00F64C89"/>
    <w:rsid w:val="00F65442"/>
    <w:rsid w:val="00F675EF"/>
    <w:rsid w:val="00F679F3"/>
    <w:rsid w:val="00F67B12"/>
    <w:rsid w:val="00F7215B"/>
    <w:rsid w:val="00F725AE"/>
    <w:rsid w:val="00F72ED7"/>
    <w:rsid w:val="00F73727"/>
    <w:rsid w:val="00F7376A"/>
    <w:rsid w:val="00F742A7"/>
    <w:rsid w:val="00F745D5"/>
    <w:rsid w:val="00F74867"/>
    <w:rsid w:val="00F7629D"/>
    <w:rsid w:val="00F808AE"/>
    <w:rsid w:val="00F81510"/>
    <w:rsid w:val="00F825CE"/>
    <w:rsid w:val="00F83B2E"/>
    <w:rsid w:val="00F8421B"/>
    <w:rsid w:val="00F8443A"/>
    <w:rsid w:val="00F845CB"/>
    <w:rsid w:val="00F8559D"/>
    <w:rsid w:val="00F85BF5"/>
    <w:rsid w:val="00F85D31"/>
    <w:rsid w:val="00F85EAE"/>
    <w:rsid w:val="00F87875"/>
    <w:rsid w:val="00F90396"/>
    <w:rsid w:val="00F90A7F"/>
    <w:rsid w:val="00F90AE0"/>
    <w:rsid w:val="00F9253A"/>
    <w:rsid w:val="00F92F8A"/>
    <w:rsid w:val="00F93042"/>
    <w:rsid w:val="00F939CB"/>
    <w:rsid w:val="00F93B6B"/>
    <w:rsid w:val="00F94074"/>
    <w:rsid w:val="00F94B61"/>
    <w:rsid w:val="00F95ED6"/>
    <w:rsid w:val="00F9605C"/>
    <w:rsid w:val="00F960A6"/>
    <w:rsid w:val="00F963C0"/>
    <w:rsid w:val="00F97290"/>
    <w:rsid w:val="00F97D9C"/>
    <w:rsid w:val="00FA202D"/>
    <w:rsid w:val="00FA25E7"/>
    <w:rsid w:val="00FA2CFB"/>
    <w:rsid w:val="00FA2FA6"/>
    <w:rsid w:val="00FA3951"/>
    <w:rsid w:val="00FA5146"/>
    <w:rsid w:val="00FA5CA1"/>
    <w:rsid w:val="00FA62EA"/>
    <w:rsid w:val="00FA7CDB"/>
    <w:rsid w:val="00FB0444"/>
    <w:rsid w:val="00FB0929"/>
    <w:rsid w:val="00FB1CC6"/>
    <w:rsid w:val="00FB2151"/>
    <w:rsid w:val="00FB2174"/>
    <w:rsid w:val="00FB2DB5"/>
    <w:rsid w:val="00FB2E04"/>
    <w:rsid w:val="00FB3D73"/>
    <w:rsid w:val="00FB52FF"/>
    <w:rsid w:val="00FB6386"/>
    <w:rsid w:val="00FB64CE"/>
    <w:rsid w:val="00FB6C26"/>
    <w:rsid w:val="00FB6F06"/>
    <w:rsid w:val="00FB72E5"/>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C7C56"/>
    <w:rsid w:val="00FD07CC"/>
    <w:rsid w:val="00FD0A04"/>
    <w:rsid w:val="00FD0C6F"/>
    <w:rsid w:val="00FD1615"/>
    <w:rsid w:val="00FD197F"/>
    <w:rsid w:val="00FD1B7F"/>
    <w:rsid w:val="00FD1DBF"/>
    <w:rsid w:val="00FD2F2E"/>
    <w:rsid w:val="00FD3503"/>
    <w:rsid w:val="00FD3AB5"/>
    <w:rsid w:val="00FD4C17"/>
    <w:rsid w:val="00FD4F64"/>
    <w:rsid w:val="00FD53C6"/>
    <w:rsid w:val="00FD5457"/>
    <w:rsid w:val="00FD6006"/>
    <w:rsid w:val="00FD730B"/>
    <w:rsid w:val="00FD779D"/>
    <w:rsid w:val="00FE02EF"/>
    <w:rsid w:val="00FE038A"/>
    <w:rsid w:val="00FE1738"/>
    <w:rsid w:val="00FE1EA1"/>
    <w:rsid w:val="00FE212B"/>
    <w:rsid w:val="00FE3046"/>
    <w:rsid w:val="00FE350B"/>
    <w:rsid w:val="00FE47D6"/>
    <w:rsid w:val="00FE524B"/>
    <w:rsid w:val="00FE5346"/>
    <w:rsid w:val="00FE59A8"/>
    <w:rsid w:val="00FE5E34"/>
    <w:rsid w:val="00FE60CD"/>
    <w:rsid w:val="00FE6521"/>
    <w:rsid w:val="00FE69F5"/>
    <w:rsid w:val="00FF0026"/>
    <w:rsid w:val="00FF028A"/>
    <w:rsid w:val="00FF0CCB"/>
    <w:rsid w:val="00FF1115"/>
    <w:rsid w:val="00FF1A26"/>
    <w:rsid w:val="00FF2E57"/>
    <w:rsid w:val="00FF303F"/>
    <w:rsid w:val="00FF4565"/>
    <w:rsid w:val="00FF488E"/>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15:chartTrackingRefBased/>
  <w15:docId w15:val="{57517724-3D74-43CF-A586-BE464C909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01DF"/>
    <w:pPr>
      <w:spacing w:after="180"/>
    </w:pPr>
    <w:rPr>
      <w:rFonts w:ascii="Times New Roman" w:hAnsi="Times New Roman"/>
      <w:lang w:val="en-GB" w:eastAsia="en-US"/>
    </w:rPr>
  </w:style>
  <w:style w:type="paragraph" w:styleId="1">
    <w:name w:val="heading 1"/>
    <w:next w:val="a"/>
    <w:link w:val="1Char"/>
    <w:qFormat/>
    <w:rsid w:val="004A6E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0">
    <w:name w:val="heading 2"/>
    <w:basedOn w:val="1"/>
    <w:next w:val="a"/>
    <w:link w:val="2Char"/>
    <w:qFormat/>
    <w:rsid w:val="004A6EDB"/>
    <w:pPr>
      <w:pBdr>
        <w:top w:val="none" w:sz="0" w:space="0" w:color="auto"/>
      </w:pBdr>
      <w:spacing w:before="180"/>
      <w:outlineLvl w:val="1"/>
    </w:pPr>
    <w:rPr>
      <w:sz w:val="32"/>
    </w:rPr>
  </w:style>
  <w:style w:type="paragraph" w:styleId="3">
    <w:name w:val="heading 3"/>
    <w:basedOn w:val="20"/>
    <w:next w:val="a"/>
    <w:link w:val="3Char"/>
    <w:qFormat/>
    <w:rsid w:val="004A6EDB"/>
    <w:pPr>
      <w:spacing w:before="120"/>
      <w:outlineLvl w:val="2"/>
    </w:pPr>
    <w:rPr>
      <w:sz w:val="28"/>
    </w:rPr>
  </w:style>
  <w:style w:type="paragraph" w:styleId="4">
    <w:name w:val="heading 4"/>
    <w:basedOn w:val="3"/>
    <w:next w:val="a"/>
    <w:qFormat/>
    <w:rsid w:val="004A6EDB"/>
    <w:pPr>
      <w:ind w:left="1418" w:hanging="1418"/>
      <w:outlineLvl w:val="3"/>
    </w:pPr>
    <w:rPr>
      <w:sz w:val="24"/>
    </w:rPr>
  </w:style>
  <w:style w:type="paragraph" w:styleId="5">
    <w:name w:val="heading 5"/>
    <w:basedOn w:val="4"/>
    <w:next w:val="a"/>
    <w:qFormat/>
    <w:rsid w:val="004A6EDB"/>
    <w:pPr>
      <w:ind w:left="1701" w:hanging="1701"/>
      <w:outlineLvl w:val="4"/>
    </w:pPr>
    <w:rPr>
      <w:sz w:val="22"/>
    </w:rPr>
  </w:style>
  <w:style w:type="paragraph" w:styleId="6">
    <w:name w:val="heading 6"/>
    <w:basedOn w:val="H6"/>
    <w:next w:val="a"/>
    <w:qFormat/>
    <w:rsid w:val="004A6EDB"/>
    <w:pPr>
      <w:outlineLvl w:val="5"/>
    </w:pPr>
  </w:style>
  <w:style w:type="paragraph" w:styleId="7">
    <w:name w:val="heading 7"/>
    <w:basedOn w:val="H6"/>
    <w:next w:val="a"/>
    <w:qFormat/>
    <w:rsid w:val="004A6EDB"/>
    <w:pPr>
      <w:outlineLvl w:val="6"/>
    </w:pPr>
  </w:style>
  <w:style w:type="paragraph" w:styleId="8">
    <w:name w:val="heading 8"/>
    <w:basedOn w:val="1"/>
    <w:next w:val="a"/>
    <w:qFormat/>
    <w:rsid w:val="004A6EDB"/>
    <w:pPr>
      <w:ind w:left="0" w:firstLine="0"/>
      <w:outlineLvl w:val="7"/>
    </w:pPr>
  </w:style>
  <w:style w:type="paragraph" w:styleId="9">
    <w:name w:val="heading 9"/>
    <w:basedOn w:val="8"/>
    <w:next w:val="a"/>
    <w:qFormat/>
    <w:rsid w:val="004A6EDB"/>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uiPriority w:val="99"/>
    <w:rsid w:val="009E386A"/>
    <w:p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eastAsia="en-US"/>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eastAsia="zh-CN"/>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eastAsia="Times New Roman" w:hAnsi="Arial"/>
      <w:sz w:val="36"/>
    </w:rPr>
  </w:style>
  <w:style w:type="character" w:customStyle="1" w:styleId="B5Char">
    <w:name w:val="B5 Char"/>
    <w:link w:val="B5"/>
    <w:qFormat/>
    <w:locked/>
    <w:rsid w:val="00D36030"/>
    <w:rPr>
      <w:rFonts w:ascii="Times New Roman" w:hAnsi="Times New Roman"/>
      <w:lang w:val="en-GB" w:eastAsia="en-US"/>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qFormat/>
    <w:rsid w:val="00772034"/>
    <w:rPr>
      <w:rFonts w:ascii="Arial" w:hAnsi="Arial"/>
      <w:sz w:val="18"/>
      <w:lang w:eastAsia="en-US"/>
    </w:rPr>
  </w:style>
  <w:style w:type="character" w:customStyle="1" w:styleId="3Char">
    <w:name w:val="标题 3 Char"/>
    <w:link w:val="3"/>
    <w:rsid w:val="002B45F7"/>
    <w:rPr>
      <w:rFonts w:ascii="Arial" w:eastAsia="Times New Roman" w:hAnsi="Arial"/>
      <w:sz w:val="28"/>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eastAsia="zh-CN"/>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eastAsia="Times New Roman" w:hAnsi="Arial"/>
      <w:sz w:val="32"/>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HChar">
    <w:name w:val="TAH Char"/>
    <w:link w:val="TAH"/>
    <w:qFormat/>
    <w:locked/>
    <w:rsid w:val="00CF7751"/>
    <w:rPr>
      <w:rFonts w:ascii="Arial" w:hAnsi="Arial"/>
      <w:b/>
      <w:sz w:val="18"/>
      <w:lang w:val="en-GB"/>
    </w:rPr>
  </w:style>
  <w:style w:type="paragraph" w:customStyle="1" w:styleId="msolistparagraph0">
    <w:name w:val="msolistparagraph"/>
    <w:basedOn w:val="a"/>
    <w:rsid w:val="003C79A9"/>
    <w:pPr>
      <w:overflowPunct w:val="0"/>
      <w:autoSpaceDE w:val="0"/>
      <w:autoSpaceDN w:val="0"/>
      <w:adjustRightInd w:val="0"/>
      <w:ind w:left="720"/>
      <w:contextualSpacing/>
    </w:pPr>
    <w:rPr>
      <w:rFonts w:eastAsia="Times New Roman"/>
      <w:szCs w:val="25"/>
      <w:lang w:val="en-US" w:eastAsia="zh-CN"/>
    </w:rPr>
  </w:style>
  <w:style w:type="character" w:customStyle="1" w:styleId="TAHCar">
    <w:name w:val="TAH Car"/>
    <w:qFormat/>
    <w:rsid w:val="001724E8"/>
    <w:rPr>
      <w:rFonts w:ascii="Arial" w:hAnsi="Arial"/>
      <w:b/>
      <w:sz w:val="18"/>
      <w:lang w:eastAsia="en-US"/>
    </w:rPr>
  </w:style>
  <w:style w:type="table" w:customStyle="1" w:styleId="26">
    <w:name w:val="网格型2"/>
    <w:basedOn w:val="a1"/>
    <w:next w:val="af3"/>
    <w:rsid w:val="00171EB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3"/>
    <w:rsid w:val="00AA458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23814585">
      <w:bodyDiv w:val="1"/>
      <w:marLeft w:val="0"/>
      <w:marRight w:val="0"/>
      <w:marTop w:val="0"/>
      <w:marBottom w:val="0"/>
      <w:divBdr>
        <w:top w:val="none" w:sz="0" w:space="0" w:color="auto"/>
        <w:left w:val="none" w:sz="0" w:space="0" w:color="auto"/>
        <w:bottom w:val="none" w:sz="0" w:space="0" w:color="auto"/>
        <w:right w:val="none" w:sz="0" w:space="0" w:color="auto"/>
      </w:divBdr>
      <w:divsChild>
        <w:div w:id="1573394337">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19670389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79070153">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299773355">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9985379">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3968350">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5559253">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195733115">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7152173">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384794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7833755">
      <w:bodyDiv w:val="1"/>
      <w:marLeft w:val="0"/>
      <w:marRight w:val="0"/>
      <w:marTop w:val="0"/>
      <w:marBottom w:val="0"/>
      <w:divBdr>
        <w:top w:val="none" w:sz="0" w:space="0" w:color="auto"/>
        <w:left w:val="none" w:sz="0" w:space="0" w:color="auto"/>
        <w:bottom w:val="none" w:sz="0" w:space="0" w:color="auto"/>
        <w:right w:val="none" w:sz="0" w:space="0" w:color="auto"/>
      </w:divBdr>
    </w:div>
    <w:div w:id="1389576279">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91480036">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0147691">
      <w:bodyDiv w:val="1"/>
      <w:marLeft w:val="0"/>
      <w:marRight w:val="0"/>
      <w:marTop w:val="0"/>
      <w:marBottom w:val="0"/>
      <w:divBdr>
        <w:top w:val="none" w:sz="0" w:space="0" w:color="auto"/>
        <w:left w:val="none" w:sz="0" w:space="0" w:color="auto"/>
        <w:bottom w:val="none" w:sz="0" w:space="0" w:color="auto"/>
        <w:right w:val="none" w:sz="0" w:space="0" w:color="auto"/>
      </w:divBdr>
    </w:div>
    <w:div w:id="1554386603">
      <w:bodyDiv w:val="1"/>
      <w:marLeft w:val="0"/>
      <w:marRight w:val="0"/>
      <w:marTop w:val="0"/>
      <w:marBottom w:val="0"/>
      <w:divBdr>
        <w:top w:val="none" w:sz="0" w:space="0" w:color="auto"/>
        <w:left w:val="none" w:sz="0" w:space="0" w:color="auto"/>
        <w:bottom w:val="none" w:sz="0" w:space="0" w:color="auto"/>
        <w:right w:val="none" w:sz="0" w:space="0" w:color="auto"/>
      </w:divBdr>
      <w:divsChild>
        <w:div w:id="1189291513">
          <w:marLeft w:val="0"/>
          <w:marRight w:val="0"/>
          <w:marTop w:val="0"/>
          <w:marBottom w:val="0"/>
          <w:divBdr>
            <w:top w:val="none" w:sz="0" w:space="0" w:color="auto"/>
            <w:left w:val="none" w:sz="0" w:space="0" w:color="auto"/>
            <w:bottom w:val="none" w:sz="0" w:space="0" w:color="auto"/>
            <w:right w:val="none" w:sz="0" w:space="0" w:color="auto"/>
          </w:divBdr>
        </w:div>
      </w:divsChild>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72482978">
      <w:bodyDiv w:val="1"/>
      <w:marLeft w:val="0"/>
      <w:marRight w:val="0"/>
      <w:marTop w:val="0"/>
      <w:marBottom w:val="0"/>
      <w:divBdr>
        <w:top w:val="none" w:sz="0" w:space="0" w:color="auto"/>
        <w:left w:val="none" w:sz="0" w:space="0" w:color="auto"/>
        <w:bottom w:val="none" w:sz="0" w:space="0" w:color="auto"/>
        <w:right w:val="none" w:sz="0" w:space="0" w:color="auto"/>
      </w:divBdr>
      <w:divsChild>
        <w:div w:id="1916551866">
          <w:marLeft w:val="0"/>
          <w:marRight w:val="0"/>
          <w:marTop w:val="0"/>
          <w:marBottom w:val="0"/>
          <w:divBdr>
            <w:top w:val="none" w:sz="0" w:space="0" w:color="auto"/>
            <w:left w:val="none" w:sz="0" w:space="0" w:color="auto"/>
            <w:bottom w:val="none" w:sz="0" w:space="0" w:color="auto"/>
            <w:right w:val="none" w:sz="0" w:space="0" w:color="auto"/>
          </w:divBdr>
        </w:div>
      </w:divsChild>
    </w:div>
    <w:div w:id="1715887229">
      <w:bodyDiv w:val="1"/>
      <w:marLeft w:val="0"/>
      <w:marRight w:val="0"/>
      <w:marTop w:val="0"/>
      <w:marBottom w:val="0"/>
      <w:divBdr>
        <w:top w:val="none" w:sz="0" w:space="0" w:color="auto"/>
        <w:left w:val="none" w:sz="0" w:space="0" w:color="auto"/>
        <w:bottom w:val="none" w:sz="0" w:space="0" w:color="auto"/>
        <w:right w:val="none" w:sz="0" w:space="0" w:color="auto"/>
      </w:divBdr>
    </w:div>
    <w:div w:id="1727992656">
      <w:bodyDiv w:val="1"/>
      <w:marLeft w:val="0"/>
      <w:marRight w:val="0"/>
      <w:marTop w:val="0"/>
      <w:marBottom w:val="0"/>
      <w:divBdr>
        <w:top w:val="none" w:sz="0" w:space="0" w:color="auto"/>
        <w:left w:val="none" w:sz="0" w:space="0" w:color="auto"/>
        <w:bottom w:val="none" w:sz="0" w:space="0" w:color="auto"/>
        <w:right w:val="none" w:sz="0" w:space="0" w:color="auto"/>
      </w:divBdr>
    </w:div>
    <w:div w:id="1735393405">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16739481">
      <w:bodyDiv w:val="1"/>
      <w:marLeft w:val="0"/>
      <w:marRight w:val="0"/>
      <w:marTop w:val="0"/>
      <w:marBottom w:val="0"/>
      <w:divBdr>
        <w:top w:val="none" w:sz="0" w:space="0" w:color="auto"/>
        <w:left w:val="none" w:sz="0" w:space="0" w:color="auto"/>
        <w:bottom w:val="none" w:sz="0" w:space="0" w:color="auto"/>
        <w:right w:val="none" w:sz="0" w:space="0" w:color="auto"/>
      </w:divBdr>
    </w:div>
    <w:div w:id="1956911952">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18539180">
      <w:bodyDiv w:val="1"/>
      <w:marLeft w:val="0"/>
      <w:marRight w:val="0"/>
      <w:marTop w:val="0"/>
      <w:marBottom w:val="0"/>
      <w:divBdr>
        <w:top w:val="none" w:sz="0" w:space="0" w:color="auto"/>
        <w:left w:val="none" w:sz="0" w:space="0" w:color="auto"/>
        <w:bottom w:val="none" w:sz="0" w:space="0" w:color="auto"/>
        <w:right w:val="none" w:sz="0" w:space="0" w:color="auto"/>
      </w:divBdr>
      <w:divsChild>
        <w:div w:id="1813324182">
          <w:marLeft w:val="0"/>
          <w:marRight w:val="0"/>
          <w:marTop w:val="0"/>
          <w:marBottom w:val="0"/>
          <w:divBdr>
            <w:top w:val="none" w:sz="0" w:space="0" w:color="auto"/>
            <w:left w:val="none" w:sz="0" w:space="0" w:color="auto"/>
            <w:bottom w:val="none" w:sz="0" w:space="0" w:color="auto"/>
            <w:right w:val="none" w:sz="0" w:space="0" w:color="auto"/>
          </w:divBdr>
        </w:div>
      </w:divsChild>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E2371-FBDC-4626-9D08-B6ED3993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1881</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Huawei-Yulong</cp:lastModifiedBy>
  <cp:revision>2</cp:revision>
  <dcterms:created xsi:type="dcterms:W3CDTF">2023-08-11T08:20:00Z</dcterms:created>
  <dcterms:modified xsi:type="dcterms:W3CDTF">2023-08-11T08:20:00Z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(3)9T0OVk0d+hertD6odxDSFc/FNAZifA2r/LIKWn+UNp6SWOhM8TZj3D48Z1YlvV9la4JQ5QhE_x000d_
BI9NxqXzEw98beTAnTykKVZPL0WXOvFXmANJb0BBtuor6cBPd+YhGNQEnzm612uFloAz1cd0_x000d_
Z8wfheFM2/Tqva+oYIADquXDpK8GBQ7FApHMk72IIn929YDzIYBCX2K1egWmy1PQKqnHnOXP_x000d_
NeaNmyYMQ2UA/Rn91G</vt:lpwstr>
  </property>
  <property fmtid="{D5CDD505-2E9C-101B-9397-08002B2CF9AE}" pid="4" name="_2015_ms_pID_7253431">
    <vt:lpwstr>6BKY/IwIQzdLRHeRAFM4JVark6hLE5wHl3mTktLAyxPGii3UV1RI2P_x000d_
75uJ3K+rkiAXgOA2tScKYV8zNBTUNx9plN6dRLrwFCksSmercj+YA2xVlSSoaqfOx/3XFg0d_x000d_
6f6RLl9B9w2qitDAd+KUn2MjPLDNfTRt3nxWUzYn2w/9gWU4TgkL65frqKZaFegn1n/M78IF_x000d_
5FQpq4qSZhpQhgJQRltpO1EucmRU6MnwJbDh</vt:lpwstr>
  </property>
  <property fmtid="{D5CDD505-2E9C-101B-9397-08002B2CF9AE}" pid="5" name="_2015_ms_pID_7253432">
    <vt:lpwstr>9w==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1691660525</vt:lpwstr>
  </property>
</Properties>
</file>